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ABC38" w14:textId="77777777" w:rsidR="00320CBC" w:rsidRDefault="00320CBC" w:rsidP="00320CBC">
      <w:pPr>
        <w:spacing w:after="0" w:line="120" w:lineRule="atLeast"/>
        <w:ind w:right="851"/>
        <w:jc w:val="center"/>
        <w:rPr>
          <w:rFonts w:ascii="Times New Roman" w:eastAsia="Times New Roman" w:hAnsi="Times New Roman" w:cs="Times New Roman"/>
          <w:b/>
          <w:i/>
          <w:color w:val="FF0000"/>
          <w:sz w:val="28"/>
          <w:szCs w:val="28"/>
        </w:rPr>
      </w:pPr>
      <w:r>
        <w:rPr>
          <w:rFonts w:ascii="Times New Roman" w:eastAsia="Times New Roman" w:hAnsi="Times New Roman" w:cs="Times New Roman"/>
          <w:b/>
          <w:sz w:val="28"/>
          <w:szCs w:val="28"/>
        </w:rPr>
        <w:t>СОВЕТ ДЕПУТАТОВ</w:t>
      </w:r>
    </w:p>
    <w:p w14:paraId="4E738982" w14:textId="77777777" w:rsidR="00320CBC" w:rsidRDefault="00320CBC" w:rsidP="00320CBC">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ОБРАЗОВАНИЯ</w:t>
      </w:r>
    </w:p>
    <w:p w14:paraId="416F1FE9" w14:textId="77777777" w:rsidR="00320CBC" w:rsidRDefault="00320CBC" w:rsidP="00320CBC">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БЕЛОВСКИЙ  СЕЛЬСОВЕТ</w:t>
      </w:r>
    </w:p>
    <w:p w14:paraId="5F2805C2" w14:textId="77777777" w:rsidR="00320CBC" w:rsidRDefault="00320CBC" w:rsidP="00320CBC">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САКМАРСКОГО РАЙОНА</w:t>
      </w:r>
      <w:r>
        <w:rPr>
          <w:rFonts w:ascii="Times New Roman" w:eastAsia="Times New Roman" w:hAnsi="Times New Roman" w:cs="Times New Roman"/>
          <w:b/>
          <w:sz w:val="28"/>
          <w:szCs w:val="28"/>
        </w:rPr>
        <w:br/>
        <w:t xml:space="preserve"> ОРЕНБУРГСКОЙ ОБЛАСТИ</w:t>
      </w:r>
    </w:p>
    <w:p w14:paraId="1D71D4B2" w14:textId="77777777" w:rsidR="00320CBC" w:rsidRDefault="00320CBC" w:rsidP="00320CBC">
      <w:pPr>
        <w:spacing w:after="0" w:line="120" w:lineRule="atLeast"/>
        <w:ind w:right="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Пятого созыва</w:t>
      </w:r>
    </w:p>
    <w:p w14:paraId="32F975C0" w14:textId="77777777" w:rsidR="00320CBC" w:rsidRDefault="00320CBC" w:rsidP="00320CBC">
      <w:pPr>
        <w:spacing w:after="0" w:line="120" w:lineRule="atLeast"/>
        <w:ind w:left="1701" w:right="851"/>
        <w:jc w:val="center"/>
        <w:rPr>
          <w:rFonts w:ascii="Times New Roman" w:eastAsia="Times New Roman" w:hAnsi="Times New Roman" w:cs="Times New Roman"/>
          <w:b/>
          <w:sz w:val="28"/>
          <w:szCs w:val="28"/>
        </w:rPr>
      </w:pPr>
    </w:p>
    <w:p w14:paraId="27270C5C" w14:textId="77777777" w:rsidR="00320CBC" w:rsidRDefault="00320CBC" w:rsidP="00320CBC">
      <w:pPr>
        <w:spacing w:after="0" w:line="120" w:lineRule="atLeast"/>
        <w:ind w:left="1701" w:right="851"/>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РЕШЕНИЕ</w:t>
      </w:r>
    </w:p>
    <w:p w14:paraId="2011F573" w14:textId="77777777" w:rsidR="00320CBC" w:rsidRDefault="00320CBC" w:rsidP="00320CBC">
      <w:pPr>
        <w:spacing w:after="0" w:line="120" w:lineRule="atLeast"/>
        <w:ind w:left="1701" w:right="851"/>
        <w:rPr>
          <w:rFonts w:ascii="Times New Roman" w:eastAsia="Times New Roman" w:hAnsi="Times New Roman" w:cs="Times New Roman"/>
          <w:b/>
          <w:sz w:val="28"/>
          <w:szCs w:val="28"/>
        </w:rPr>
      </w:pPr>
    </w:p>
    <w:p w14:paraId="6C01EFF3" w14:textId="0FF1F1F9" w:rsidR="00320CBC" w:rsidRDefault="00320CBC" w:rsidP="00320CBC">
      <w:pPr>
        <w:spacing w:after="0" w:line="120" w:lineRule="atLeast"/>
        <w:ind w:right="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12.03.2026                                                                                           </w:t>
      </w:r>
      <w:r>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softHyphen/>
      </w:r>
      <w:r>
        <w:rPr>
          <w:rFonts w:ascii="Times New Roman" w:eastAsia="Times New Roman" w:hAnsi="Times New Roman" w:cs="Times New Roman"/>
          <w:b/>
          <w:color w:val="000000"/>
          <w:sz w:val="28"/>
          <w:szCs w:val="28"/>
        </w:rPr>
        <w:softHyphen/>
      </w:r>
      <w:r>
        <w:rPr>
          <w:rFonts w:ascii="Times New Roman" w:eastAsia="Times New Roman" w:hAnsi="Times New Roman" w:cs="Times New Roman"/>
          <w:b/>
          <w:color w:val="000000"/>
          <w:sz w:val="28"/>
          <w:szCs w:val="28"/>
        </w:rPr>
        <w:softHyphen/>
      </w:r>
      <w:r>
        <w:rPr>
          <w:rFonts w:ascii="Times New Roman" w:eastAsia="Times New Roman" w:hAnsi="Times New Roman" w:cs="Times New Roman"/>
          <w:b/>
          <w:color w:val="000000"/>
          <w:sz w:val="28"/>
          <w:szCs w:val="28"/>
        </w:rPr>
        <w:softHyphen/>
      </w:r>
      <w:r>
        <w:rPr>
          <w:rFonts w:ascii="Times New Roman" w:eastAsia="Times New Roman" w:hAnsi="Times New Roman" w:cs="Times New Roman"/>
          <w:b/>
          <w:color w:val="000000"/>
          <w:sz w:val="28"/>
          <w:szCs w:val="28"/>
        </w:rPr>
        <w:softHyphen/>
      </w:r>
      <w:r w:rsidR="00BC5BBE">
        <w:rPr>
          <w:rFonts w:ascii="Times New Roman" w:eastAsia="Times New Roman" w:hAnsi="Times New Roman" w:cs="Times New Roman"/>
          <w:b/>
          <w:color w:val="000000"/>
          <w:sz w:val="28"/>
          <w:szCs w:val="28"/>
        </w:rPr>
        <w:t xml:space="preserve"> 31</w:t>
      </w:r>
    </w:p>
    <w:p w14:paraId="215F3FCE" w14:textId="77777777" w:rsidR="00320CBC" w:rsidRDefault="00320CBC" w:rsidP="00320CBC">
      <w:pPr>
        <w:spacing w:after="0"/>
        <w:rPr>
          <w:rFonts w:ascii="Times New Roman" w:hAnsi="Times New Roman" w:cs="Times New Roman"/>
          <w:sz w:val="28"/>
          <w:szCs w:val="28"/>
        </w:rPr>
      </w:pPr>
    </w:p>
    <w:p w14:paraId="416D6777" w14:textId="77777777" w:rsidR="00D72751" w:rsidRPr="000E59C0" w:rsidRDefault="00320CBC"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451770">
        <w:rPr>
          <w:rFonts w:ascii="Times New Roman" w:hAnsi="Times New Roman" w:cs="Times New Roman"/>
          <w:b/>
          <w:bCs/>
          <w:sz w:val="28"/>
          <w:szCs w:val="28"/>
        </w:rPr>
        <w:t xml:space="preserve">Об утверждении </w:t>
      </w:r>
      <w:r w:rsidR="00D72751">
        <w:rPr>
          <w:rFonts w:ascii="Times New Roman" w:eastAsia="Times New Roman" w:hAnsi="Times New Roman" w:cs="Times New Roman"/>
          <w:b/>
          <w:bCs/>
          <w:sz w:val="28"/>
          <w:szCs w:val="28"/>
        </w:rPr>
        <w:t>Положение о муниципальном жилищном контроле</w:t>
      </w:r>
    </w:p>
    <w:p w14:paraId="1D27053E" w14:textId="77777777" w:rsidR="00D72751" w:rsidRPr="000E59C0"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территории  муниципального образования Беловский сельсовет Сакмарского района Оренбургской области</w:t>
      </w:r>
    </w:p>
    <w:p w14:paraId="7A5133CC" w14:textId="77777777" w:rsidR="00320CBC" w:rsidRDefault="00320CBC" w:rsidP="00320CBC">
      <w:pPr>
        <w:spacing w:after="0"/>
        <w:rPr>
          <w:rFonts w:ascii="Arial" w:hAnsi="Arial" w:cs="Arial"/>
          <w:b/>
          <w:sz w:val="32"/>
          <w:szCs w:val="32"/>
        </w:rPr>
      </w:pPr>
    </w:p>
    <w:p w14:paraId="45BF1B9F" w14:textId="472A2720" w:rsidR="00552B29" w:rsidRDefault="00320CBC" w:rsidP="00552B29">
      <w:pPr>
        <w:spacing w:after="0" w:line="120" w:lineRule="atLeast"/>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Arial" w:hAnsi="Arial" w:cs="Arial"/>
          <w:bCs/>
          <w:sz w:val="24"/>
          <w:szCs w:val="24"/>
        </w:rPr>
        <w:t xml:space="preserve"> </w:t>
      </w:r>
      <w:r w:rsidR="00552B29" w:rsidRPr="00552B29">
        <w:rPr>
          <w:rFonts w:ascii="Times New Roman" w:eastAsia="Times New Roman" w:hAnsi="Times New Roman" w:cs="Times New Roman"/>
          <w:sz w:val="28"/>
          <w:szCs w:val="28"/>
        </w:rPr>
        <w:t xml:space="preserve">В соответствии со статьей 17.1 Федерального закона от 06.10.2003 N 131-ФЗ "Об общих принципах организации местного самоуправления в Российской Федерации", Федерального закона от 31.07.2020 N 248-ФЗ "О государственном контроле (надзоре) и муниципальном контроле в Российской Федерации", </w:t>
      </w:r>
      <w:r w:rsidR="00552B29">
        <w:rPr>
          <w:rFonts w:ascii="Times New Roman" w:hAnsi="Times New Roman" w:cs="Times New Roman"/>
          <w:bCs/>
          <w:sz w:val="28"/>
          <w:szCs w:val="28"/>
        </w:rPr>
        <w:t xml:space="preserve">Совет депутатов муниципального образования Беловский сельсовет Сакмарского района Оренбургской области решил: </w:t>
      </w:r>
    </w:p>
    <w:p w14:paraId="09EEDC96" w14:textId="77777777" w:rsidR="00320CBC" w:rsidRDefault="00320CBC" w:rsidP="00320CBC">
      <w:pPr>
        <w:spacing w:after="0" w:line="120" w:lineRule="atLeast"/>
        <w:jc w:val="both"/>
        <w:rPr>
          <w:rFonts w:ascii="Times New Roman" w:hAnsi="Times New Roman" w:cs="Times New Roman"/>
          <w:bCs/>
          <w:sz w:val="28"/>
          <w:szCs w:val="28"/>
        </w:rPr>
      </w:pPr>
    </w:p>
    <w:p w14:paraId="2B912DC0" w14:textId="14888F0F" w:rsidR="00320CBC" w:rsidRPr="00552B29" w:rsidRDefault="00320CBC" w:rsidP="00552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sz w:val="28"/>
          <w:szCs w:val="28"/>
        </w:rPr>
      </w:pPr>
      <w:r>
        <w:rPr>
          <w:sz w:val="28"/>
          <w:szCs w:val="28"/>
        </w:rPr>
        <w:t xml:space="preserve"> </w:t>
      </w:r>
      <w:r>
        <w:rPr>
          <w:rFonts w:ascii="Times New Roman" w:hAnsi="Times New Roman" w:cs="Times New Roman"/>
          <w:sz w:val="28"/>
          <w:szCs w:val="28"/>
        </w:rPr>
        <w:t>1</w:t>
      </w:r>
      <w:r w:rsidRPr="00B95A09">
        <w:rPr>
          <w:rFonts w:ascii="Times New Roman" w:hAnsi="Times New Roman" w:cs="Times New Roman"/>
          <w:sz w:val="28"/>
          <w:szCs w:val="28"/>
        </w:rPr>
        <w:t>.</w:t>
      </w:r>
      <w:r>
        <w:rPr>
          <w:rFonts w:ascii="Times New Roman" w:hAnsi="Times New Roman" w:cs="Times New Roman"/>
          <w:sz w:val="28"/>
          <w:szCs w:val="28"/>
        </w:rPr>
        <w:t xml:space="preserve"> </w:t>
      </w:r>
      <w:r w:rsidRPr="00B95A09">
        <w:rPr>
          <w:rFonts w:ascii="Times New Roman" w:hAnsi="Times New Roman" w:cs="Times New Roman"/>
          <w:sz w:val="28"/>
          <w:szCs w:val="28"/>
        </w:rPr>
        <w:t xml:space="preserve">Утвердить </w:t>
      </w:r>
      <w:r w:rsidR="00BA223B">
        <w:rPr>
          <w:rFonts w:ascii="Times New Roman" w:hAnsi="Times New Roman" w:cs="Times New Roman"/>
          <w:sz w:val="28"/>
          <w:szCs w:val="28"/>
        </w:rPr>
        <w:t>«</w:t>
      </w:r>
      <w:r w:rsidR="00552B29" w:rsidRPr="00552B29">
        <w:rPr>
          <w:rFonts w:ascii="Times New Roman" w:eastAsia="Times New Roman" w:hAnsi="Times New Roman" w:cs="Times New Roman"/>
          <w:sz w:val="28"/>
          <w:szCs w:val="28"/>
        </w:rPr>
        <w:t>Положение о муниципальном жилищном контроле</w:t>
      </w:r>
      <w:r w:rsidR="00552B29">
        <w:rPr>
          <w:rFonts w:ascii="Times New Roman" w:eastAsia="Times New Roman" w:hAnsi="Times New Roman" w:cs="Times New Roman"/>
          <w:sz w:val="28"/>
          <w:szCs w:val="28"/>
        </w:rPr>
        <w:t xml:space="preserve"> </w:t>
      </w:r>
      <w:r w:rsidR="00552B29" w:rsidRPr="00552B29">
        <w:rPr>
          <w:rFonts w:ascii="Times New Roman" w:eastAsia="Times New Roman" w:hAnsi="Times New Roman" w:cs="Times New Roman"/>
          <w:sz w:val="28"/>
          <w:szCs w:val="28"/>
        </w:rPr>
        <w:t>на территории муниципального образования Беловский сельсовет Сакмарского района Оренбургской области</w:t>
      </w:r>
      <w:r w:rsidR="00BA223B">
        <w:rPr>
          <w:rFonts w:ascii="Times New Roman" w:eastAsia="Times New Roman" w:hAnsi="Times New Roman" w:cs="Times New Roman"/>
          <w:sz w:val="28"/>
          <w:szCs w:val="28"/>
        </w:rPr>
        <w:t>»</w:t>
      </w:r>
      <w:r>
        <w:rPr>
          <w:bCs/>
          <w:sz w:val="28"/>
          <w:szCs w:val="28"/>
        </w:rPr>
        <w:t xml:space="preserve"> </w:t>
      </w:r>
      <w:r w:rsidRPr="00B95A09">
        <w:rPr>
          <w:rFonts w:ascii="Times New Roman" w:hAnsi="Times New Roman" w:cs="Times New Roman"/>
          <w:bCs/>
          <w:sz w:val="28"/>
          <w:szCs w:val="28"/>
        </w:rPr>
        <w:t>согласно приложению к настоящему решению</w:t>
      </w:r>
      <w:r>
        <w:rPr>
          <w:bCs/>
          <w:sz w:val="28"/>
          <w:szCs w:val="28"/>
        </w:rPr>
        <w:t>.</w:t>
      </w:r>
    </w:p>
    <w:p w14:paraId="1B933BBB" w14:textId="050930F3" w:rsidR="00320CBC" w:rsidRPr="00BA223B" w:rsidRDefault="00320CBC" w:rsidP="00BA223B">
      <w:pPr>
        <w:spacing w:after="0" w:line="120" w:lineRule="atLeast"/>
        <w:ind w:firstLine="284"/>
        <w:jc w:val="both"/>
        <w:rPr>
          <w:rStyle w:val="a3"/>
          <w:rFonts w:ascii="Times New Roman" w:hAnsi="Times New Roman" w:cs="Times New Roman"/>
          <w:bCs/>
          <w:i w:val="0"/>
          <w:iCs w:val="0"/>
          <w:sz w:val="28"/>
          <w:szCs w:val="28"/>
        </w:rPr>
      </w:pPr>
      <w:r>
        <w:rPr>
          <w:rFonts w:ascii="Times New Roman" w:hAnsi="Times New Roman" w:cs="Times New Roman"/>
          <w:sz w:val="28"/>
          <w:szCs w:val="28"/>
        </w:rPr>
        <w:t xml:space="preserve">2.  Признать утратившим силу решение </w:t>
      </w:r>
      <w:r>
        <w:rPr>
          <w:rFonts w:ascii="Times New Roman" w:hAnsi="Times New Roman" w:cs="Times New Roman"/>
          <w:bCs/>
          <w:sz w:val="28"/>
          <w:szCs w:val="28"/>
        </w:rPr>
        <w:t>Совет депутатов муниципального образования Беловский сельсовет Сакмарского района Оренбургской области</w:t>
      </w:r>
      <w:r w:rsidR="00BA223B">
        <w:rPr>
          <w:rFonts w:ascii="Times New Roman" w:hAnsi="Times New Roman" w:cs="Times New Roman"/>
          <w:bCs/>
          <w:sz w:val="28"/>
          <w:szCs w:val="28"/>
        </w:rPr>
        <w:t xml:space="preserve"> </w:t>
      </w:r>
      <w:r w:rsidRPr="00B95A09">
        <w:rPr>
          <w:rFonts w:ascii="Times New Roman" w:hAnsi="Times New Roman" w:cs="Times New Roman"/>
          <w:bCs/>
          <w:sz w:val="28"/>
          <w:szCs w:val="28"/>
        </w:rPr>
        <w:t>от 24.12.2021 года № 4</w:t>
      </w:r>
      <w:r w:rsidR="00552B29">
        <w:rPr>
          <w:rFonts w:ascii="Times New Roman" w:hAnsi="Times New Roman" w:cs="Times New Roman"/>
          <w:bCs/>
          <w:sz w:val="28"/>
          <w:szCs w:val="28"/>
        </w:rPr>
        <w:t>6</w:t>
      </w:r>
      <w:r w:rsidRPr="00B95A09">
        <w:rPr>
          <w:rFonts w:ascii="Times New Roman" w:hAnsi="Times New Roman" w:cs="Times New Roman"/>
          <w:bCs/>
          <w:sz w:val="28"/>
          <w:szCs w:val="28"/>
        </w:rPr>
        <w:t xml:space="preserve"> «</w:t>
      </w:r>
      <w:r w:rsidR="00552B29" w:rsidRPr="00552B29">
        <w:rPr>
          <w:rFonts w:ascii="Times New Roman" w:eastAsia="Times New Roman" w:hAnsi="Times New Roman" w:cs="Times New Roman"/>
          <w:sz w:val="28"/>
          <w:szCs w:val="28"/>
        </w:rPr>
        <w:t>Положение о муниципальном жилищном контроле</w:t>
      </w:r>
      <w:r w:rsidR="00552B29">
        <w:rPr>
          <w:rFonts w:ascii="Times New Roman" w:eastAsia="Times New Roman" w:hAnsi="Times New Roman" w:cs="Times New Roman"/>
          <w:sz w:val="28"/>
          <w:szCs w:val="28"/>
        </w:rPr>
        <w:t xml:space="preserve"> </w:t>
      </w:r>
      <w:r w:rsidR="00552B29" w:rsidRPr="00552B29">
        <w:rPr>
          <w:rFonts w:ascii="Times New Roman" w:eastAsia="Times New Roman" w:hAnsi="Times New Roman" w:cs="Times New Roman"/>
          <w:sz w:val="28"/>
          <w:szCs w:val="28"/>
        </w:rPr>
        <w:t>на территории муниципального образования Беловский сельсовет Сакмарского района Оренбургской области</w:t>
      </w:r>
      <w:r w:rsidRPr="00451770">
        <w:rPr>
          <w:rFonts w:ascii="Times New Roman" w:hAnsi="Times New Roman" w:cs="Times New Roman"/>
          <w:sz w:val="28"/>
          <w:szCs w:val="28"/>
        </w:rPr>
        <w:t>».</w:t>
      </w:r>
    </w:p>
    <w:p w14:paraId="7A67330C" w14:textId="707BFBF4" w:rsidR="00320CBC" w:rsidRDefault="00320CBC" w:rsidP="00320CBC">
      <w:pPr>
        <w:pStyle w:val="a4"/>
        <w:spacing w:after="0"/>
        <w:ind w:firstLine="284"/>
        <w:jc w:val="both"/>
        <w:rPr>
          <w:lang w:eastAsia="x-none"/>
        </w:rPr>
      </w:pPr>
      <w:r>
        <w:t xml:space="preserve">3. </w:t>
      </w:r>
      <w:r w:rsidRPr="000B59A3">
        <w:t xml:space="preserve">Настоящее Решение подлежит обнародованию и </w:t>
      </w:r>
      <w:r w:rsidR="00552B29" w:rsidRPr="000B59A3">
        <w:t>размещению на</w:t>
      </w:r>
      <w:r w:rsidRPr="000B59A3">
        <w:t xml:space="preserve"> официальном сайте муниципального </w:t>
      </w:r>
      <w:r w:rsidR="00552B29" w:rsidRPr="000B59A3">
        <w:t>образования Беловский</w:t>
      </w:r>
      <w:r w:rsidRPr="000B59A3">
        <w:t xml:space="preserve"> сельсовет.</w:t>
      </w:r>
    </w:p>
    <w:p w14:paraId="641E4373" w14:textId="77777777" w:rsidR="00320CBC" w:rsidRPr="000B59A3" w:rsidRDefault="00320CBC" w:rsidP="00320CBC">
      <w:pPr>
        <w:ind w:firstLine="284"/>
        <w:rPr>
          <w:rFonts w:ascii="Times New Roman" w:hAnsi="Times New Roman" w:cs="Times New Roman"/>
          <w:bCs/>
          <w:sz w:val="28"/>
          <w:szCs w:val="28"/>
        </w:rPr>
      </w:pPr>
      <w:r>
        <w:rPr>
          <w:rFonts w:ascii="Times New Roman" w:hAnsi="Times New Roman" w:cs="Times New Roman"/>
          <w:sz w:val="28"/>
          <w:szCs w:val="28"/>
        </w:rPr>
        <w:t>4</w:t>
      </w:r>
      <w:r w:rsidRPr="000B59A3">
        <w:rPr>
          <w:rFonts w:ascii="Times New Roman" w:hAnsi="Times New Roman" w:cs="Times New Roman"/>
          <w:sz w:val="28"/>
          <w:szCs w:val="28"/>
        </w:rPr>
        <w:t xml:space="preserve">. Контроль за исполнением настоящего Решения возложить на постоянную депутатскую комиссию </w:t>
      </w:r>
      <w:r w:rsidRPr="000B59A3">
        <w:rPr>
          <w:rFonts w:ascii="Times New Roman" w:hAnsi="Times New Roman" w:cs="Times New Roman"/>
          <w:bCs/>
          <w:sz w:val="28"/>
          <w:szCs w:val="28"/>
        </w:rPr>
        <w:t>по муниципальной собственности и местному самоуправлению.</w:t>
      </w:r>
    </w:p>
    <w:p w14:paraId="780E88C9" w14:textId="77777777" w:rsidR="00320CBC" w:rsidRDefault="00320CBC" w:rsidP="00320CBC">
      <w:pPr>
        <w:spacing w:after="0" w:line="120" w:lineRule="atLeast"/>
        <w:jc w:val="both"/>
        <w:rPr>
          <w:rFonts w:ascii="Times New Roman" w:hAnsi="Times New Roman" w:cs="Times New Roman"/>
          <w:sz w:val="28"/>
          <w:szCs w:val="28"/>
        </w:rPr>
      </w:pPr>
    </w:p>
    <w:p w14:paraId="60A28A71" w14:textId="77777777" w:rsidR="00320CBC" w:rsidRDefault="00320CBC" w:rsidP="00320CBC">
      <w:pPr>
        <w:spacing w:after="0" w:line="120" w:lineRule="atLeast"/>
        <w:jc w:val="both"/>
        <w:rPr>
          <w:rFonts w:ascii="Times New Roman" w:hAnsi="Times New Roman" w:cs="Times New Roman"/>
          <w:sz w:val="28"/>
          <w:szCs w:val="28"/>
        </w:rPr>
      </w:pPr>
    </w:p>
    <w:p w14:paraId="56A601F7" w14:textId="77777777" w:rsidR="00320CBC" w:rsidRDefault="00320CBC" w:rsidP="00320C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Председатель Совета депутатов</w:t>
      </w:r>
    </w:p>
    <w:p w14:paraId="39A656AB" w14:textId="77777777" w:rsidR="00320CBC" w:rsidRDefault="00320CBC" w:rsidP="00320C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14:paraId="3D57B437" w14:textId="77777777" w:rsidR="00320CBC" w:rsidRDefault="00320CBC" w:rsidP="00320C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Беловский сельсовет                                                                      В.В. Киржаев   </w:t>
      </w:r>
    </w:p>
    <w:p w14:paraId="68A97081" w14:textId="77777777" w:rsidR="00320CBC" w:rsidRDefault="00320CBC" w:rsidP="00320C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474DEC7D" w14:textId="77777777" w:rsidR="00320CBC" w:rsidRDefault="00320CBC" w:rsidP="00320CBC">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Глава   муниципального</w:t>
      </w:r>
    </w:p>
    <w:p w14:paraId="76B6ED51" w14:textId="25120CB3" w:rsidR="00552B29" w:rsidRPr="00500C24" w:rsidRDefault="00320CBC" w:rsidP="00500C24">
      <w:pPr>
        <w:autoSpaceDE w:val="0"/>
        <w:autoSpaceDN w:val="0"/>
        <w:adjustRightInd w:val="0"/>
        <w:spacing w:after="0"/>
        <w:jc w:val="both"/>
        <w:rPr>
          <w:sz w:val="28"/>
          <w:szCs w:val="28"/>
        </w:rPr>
      </w:pPr>
      <w:r>
        <w:rPr>
          <w:rFonts w:ascii="Times New Roman" w:hAnsi="Times New Roman" w:cs="Times New Roman"/>
          <w:sz w:val="28"/>
          <w:szCs w:val="28"/>
        </w:rPr>
        <w:t>образования Беловский  сельсовет                                               Т.А.Хасанов</w:t>
      </w:r>
      <w:r>
        <w:rPr>
          <w:sz w:val="28"/>
          <w:szCs w:val="28"/>
        </w:rPr>
        <w:t xml:space="preserve">                                                          </w:t>
      </w:r>
    </w:p>
    <w:p w14:paraId="5988855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Приложение N 1</w:t>
      </w:r>
    </w:p>
    <w:p w14:paraId="6571655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к Решению Совета депутатов</w:t>
      </w:r>
    </w:p>
    <w:p w14:paraId="4A491CD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муниципального образования</w:t>
      </w:r>
    </w:p>
    <w:p w14:paraId="71E4F97D" w14:textId="0B46745F"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Беловский</w:t>
      </w:r>
      <w:r w:rsidRPr="000E59C0">
        <w:rPr>
          <w:rFonts w:ascii="Times New Roman" w:eastAsia="Times New Roman" w:hAnsi="Times New Roman" w:cs="Times New Roman"/>
          <w:sz w:val="28"/>
          <w:szCs w:val="28"/>
        </w:rPr>
        <w:t xml:space="preserve"> сельсовет</w:t>
      </w:r>
    </w:p>
    <w:p w14:paraId="78441AE1" w14:textId="3FB0A769"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12</w:t>
      </w:r>
      <w:r w:rsidRPr="000E59C0">
        <w:rPr>
          <w:rFonts w:ascii="Times New Roman" w:eastAsia="Times New Roman" w:hAnsi="Times New Roman" w:cs="Times New Roman"/>
          <w:sz w:val="28"/>
          <w:szCs w:val="28"/>
        </w:rPr>
        <w:t>.0</w:t>
      </w:r>
      <w:r>
        <w:rPr>
          <w:rFonts w:ascii="Times New Roman" w:eastAsia="Times New Roman" w:hAnsi="Times New Roman" w:cs="Times New Roman"/>
          <w:sz w:val="28"/>
          <w:szCs w:val="28"/>
        </w:rPr>
        <w:t>3</w:t>
      </w:r>
      <w:r w:rsidRPr="000E59C0">
        <w:rPr>
          <w:rFonts w:ascii="Times New Roman" w:eastAsia="Times New Roman" w:hAnsi="Times New Roman" w:cs="Times New Roman"/>
          <w:sz w:val="28"/>
          <w:szCs w:val="28"/>
        </w:rPr>
        <w:t>.202</w:t>
      </w:r>
      <w:r>
        <w:rPr>
          <w:rFonts w:ascii="Times New Roman" w:eastAsia="Times New Roman" w:hAnsi="Times New Roman" w:cs="Times New Roman"/>
          <w:sz w:val="28"/>
          <w:szCs w:val="28"/>
        </w:rPr>
        <w:t>6</w:t>
      </w:r>
      <w:r w:rsidRPr="000E59C0">
        <w:rPr>
          <w:rFonts w:ascii="Times New Roman" w:eastAsia="Times New Roman" w:hAnsi="Times New Roman" w:cs="Times New Roman"/>
          <w:sz w:val="28"/>
          <w:szCs w:val="28"/>
        </w:rPr>
        <w:t xml:space="preserve"> </w:t>
      </w:r>
      <w:r w:rsidR="00BC5BBE">
        <w:rPr>
          <w:rFonts w:ascii="Times New Roman" w:eastAsia="Times New Roman" w:hAnsi="Times New Roman" w:cs="Times New Roman"/>
          <w:sz w:val="28"/>
          <w:szCs w:val="28"/>
        </w:rPr>
        <w:t>№ 31</w:t>
      </w:r>
    </w:p>
    <w:p w14:paraId="67C82E4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14BA45A1" w14:textId="5B8025FD"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bookmarkStart w:id="0" w:name="p37"/>
      <w:bookmarkEnd w:id="0"/>
      <w:r>
        <w:rPr>
          <w:rFonts w:ascii="Times New Roman" w:eastAsia="Times New Roman" w:hAnsi="Times New Roman" w:cs="Times New Roman"/>
          <w:b/>
          <w:bCs/>
          <w:sz w:val="28"/>
          <w:szCs w:val="28"/>
        </w:rPr>
        <w:t>Положение о муниципальном жилищном контроле</w:t>
      </w:r>
    </w:p>
    <w:p w14:paraId="35FB9F0F" w14:textId="3C35B4B2"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на </w:t>
      </w:r>
      <w:r w:rsidR="00500C24">
        <w:rPr>
          <w:rFonts w:ascii="Times New Roman" w:eastAsia="Times New Roman" w:hAnsi="Times New Roman" w:cs="Times New Roman"/>
          <w:b/>
          <w:bCs/>
          <w:sz w:val="28"/>
          <w:szCs w:val="28"/>
        </w:rPr>
        <w:t>территории муниципального</w:t>
      </w:r>
      <w:r>
        <w:rPr>
          <w:rFonts w:ascii="Times New Roman" w:eastAsia="Times New Roman" w:hAnsi="Times New Roman" w:cs="Times New Roman"/>
          <w:b/>
          <w:bCs/>
          <w:sz w:val="28"/>
          <w:szCs w:val="28"/>
        </w:rPr>
        <w:t xml:space="preserve"> образования Беловский сельсовет Сакмарского района Оренбургской области</w:t>
      </w:r>
    </w:p>
    <w:p w14:paraId="1111C51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71C1BCA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Раздел 1. ОБЩИЕ ПОЛОЖЕНИЯ</w:t>
      </w:r>
    </w:p>
    <w:p w14:paraId="306EEAD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2A353A44" w14:textId="37B59E29"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Положение об осуществлении муниципального жилищного контроля на территории муниципального образования Беловский сельсовет Сакмарского района Оренбургской области (далее - Положение) устанавливает порядок организации и осуществления муниципального жилищного контроля на территории муниципального образования Беловский сельсовет Сакмарского района Оренбургской области.</w:t>
      </w:r>
    </w:p>
    <w:p w14:paraId="5709009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Под муниципальным жилищным контролем понимается деятельность контрольного органа,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0F68A269" w14:textId="576C2080"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3. Муниципальный жилищный контроль на территории муниципального образования Беловский сельсовет Сакмарского района Оренбургской области осуществляется </w:t>
      </w:r>
      <w:bookmarkStart w:id="1" w:name="_Hlk82006735"/>
      <w:r w:rsidRPr="000E59C0">
        <w:rPr>
          <w:rFonts w:ascii="Times New Roman" w:eastAsia="Times New Roman" w:hAnsi="Times New Roman" w:cs="Times New Roman"/>
          <w:sz w:val="28"/>
          <w:szCs w:val="28"/>
        </w:rPr>
        <w:t xml:space="preserve">администрацией </w:t>
      </w:r>
      <w:bookmarkEnd w:id="1"/>
      <w:r w:rsidRPr="000E59C0">
        <w:rPr>
          <w:rFonts w:ascii="Times New Roman" w:eastAsia="Times New Roman" w:hAnsi="Times New Roman" w:cs="Times New Roman"/>
          <w:sz w:val="28"/>
          <w:szCs w:val="28"/>
        </w:rPr>
        <w:t>муниципального образования Беловский сельсовет Сакмарского района Оренбургской области (далее - контрольный орган).</w:t>
      </w:r>
    </w:p>
    <w:p w14:paraId="3C2B4BC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От имени контрольного органа муниципальный жилищный контроль вправе осуществлять следующие должностные лица:</w:t>
      </w:r>
    </w:p>
    <w:p w14:paraId="640786A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руководитель  контрольного органа;</w:t>
      </w:r>
    </w:p>
    <w:p w14:paraId="0FC6BC8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муниципального жилищному контролю, в том числе проведение профилактических мероприятий и контрольных мероприятий (далее также - инспектор).</w:t>
      </w:r>
    </w:p>
    <w:p w14:paraId="563BF99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5.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55E2C83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7827757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требований к формированию фондов капитального ремонта;</w:t>
      </w:r>
    </w:p>
    <w:p w14:paraId="1CD32D4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C7BDF5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требований к предоставлению коммунальных услуг пользователям помещений в многоквартирных домах и жилых домов;</w:t>
      </w:r>
    </w:p>
    <w:p w14:paraId="6735014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777FAD0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781DDF6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 правил предоставления, приостановки и ограничения предоставления коммунальных услуг пользователям помещений в многоквартирных домах и жилых домов;</w:t>
      </w:r>
    </w:p>
    <w:p w14:paraId="2D0F4D3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F1189F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14:paraId="1EE602C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10) требований к обеспечению доступности для инвалидов помещений в многоквартирных домах;</w:t>
      </w:r>
    </w:p>
    <w:p w14:paraId="7904408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11) требований к предоставлению жилых помещений в наемных домах социального использования;</w:t>
      </w:r>
    </w:p>
    <w:p w14:paraId="332DB2B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12) исполнение решений, принятых контрольным органом по результатам контрольных мероприятий.</w:t>
      </w:r>
    </w:p>
    <w:p w14:paraId="7B2E37F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 Объектом муниципального жилищного контроля (далее - объект контроля) является:</w:t>
      </w:r>
    </w:p>
    <w:p w14:paraId="37254FD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1) деятельность, действия (бездействие) по пользованию жилыми помещениями муниципального жилищного фонда;</w:t>
      </w:r>
    </w:p>
    <w:p w14:paraId="2D7436E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деятельность, действия (бездействие) по переводу жилого помещения в нежилое помещение и нежилого помещения в жилое в многоквартирном доме, по осуществлению перепланировки и (или) переустройства помещений в многоквартирном доме;</w:t>
      </w:r>
    </w:p>
    <w:p w14:paraId="5E6A3EC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деятельность, действия (бездействие) по формированию фондов капитального ремонта;</w:t>
      </w:r>
    </w:p>
    <w:p w14:paraId="2CF7983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деятельность, действия (бездействие) по предоставлению коммунальных услуг пользователям помещений в многоквартирных домах и жилых домов;</w:t>
      </w:r>
    </w:p>
    <w:p w14:paraId="319623E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деятельность, действия (бездействие) по управлению многоквартирными домами, включающая в себя:</w:t>
      </w:r>
    </w:p>
    <w:p w14:paraId="67EB62A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деятельность, действия (бездействие) по оказанию услуг и (или) выполнению работ по содержанию и ремонту общего имущества в многоквартирных домах;</w:t>
      </w:r>
    </w:p>
    <w:p w14:paraId="4C347A6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деятельность, действия (бездействие) по изменению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49BF0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деятельность, действия (бездействие)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6C324D0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деятельность, действия (бездействие) по обеспечению доступности для инвалидов помещений в многоквартирных домах;</w:t>
      </w:r>
    </w:p>
    <w:p w14:paraId="60C2DFE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 деятельность, действия (бездействие) по размещению информации в системе;</w:t>
      </w:r>
    </w:p>
    <w:p w14:paraId="2F15C98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 деятельность, действия (бездействие) по предоставлению жилых помещений в наемных домах социального использования.</w:t>
      </w:r>
    </w:p>
    <w:p w14:paraId="71E1745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 Лицами, контролируемыми контрольным органом, являются граждане и организации, деятельность которых подлежат муниципальному жилищному контролю (далее - контролируемые лица), в том числе:</w:t>
      </w:r>
    </w:p>
    <w:p w14:paraId="713848A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юридические лица, индивидуальные предприниматели, осуществляющие управление многоквартирными домами, оказывающие услуги и (или) выполняющих работы по содержанию и ремонту общего имущества в многоквартирных домах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домами на территории Оренбургской области;</w:t>
      </w:r>
    </w:p>
    <w:p w14:paraId="1748FB6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 юридические лица, в том числе ресурсоснабжающие организации, индивидуальные предприниматели, осуществляющие предоставление </w:t>
      </w:r>
      <w:r w:rsidRPr="000E59C0">
        <w:rPr>
          <w:rFonts w:ascii="Times New Roman" w:eastAsia="Times New Roman" w:hAnsi="Times New Roman" w:cs="Times New Roman"/>
          <w:sz w:val="28"/>
          <w:szCs w:val="28"/>
        </w:rPr>
        <w:lastRenderedPageBreak/>
        <w:t>коммунальных услуг пользователям муниципальных жилых помещений в многоквартирных домах и жилых домов;</w:t>
      </w:r>
    </w:p>
    <w:p w14:paraId="65E251B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юридические лица, на имя которых открыты специальные счета для формирования фондов капитального ремонта многоквартирных домов;</w:t>
      </w:r>
    </w:p>
    <w:p w14:paraId="3665165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граждане, в пользовании которых находятся помещения муниципального жилищного фонда.</w:t>
      </w:r>
    </w:p>
    <w:p w14:paraId="5F17116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 Учет объектов контроля обеспечивается контрольным органом в соответствии с Федеральным законом от 31.07.2020 N 248-ФЗ "О государственном контроле (надзоре) и муниципальном контроле в Российской Федерации" (далее - Федеральный закон N 248-ФЗ), настоящим положением.</w:t>
      </w:r>
    </w:p>
    <w:p w14:paraId="1303515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9. При сборе, обработке, анализе и учете сведений об объектах контроля для целей их учета контрольные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0153736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2" w:name="p81"/>
      <w:bookmarkEnd w:id="2"/>
      <w:r w:rsidRPr="000E59C0">
        <w:rPr>
          <w:rFonts w:ascii="Times New Roman" w:eastAsia="Times New Roman" w:hAnsi="Times New Roman" w:cs="Times New Roman"/>
          <w:sz w:val="28"/>
          <w:szCs w:val="28"/>
        </w:rPr>
        <w:t>10. С учетом требований части 7 статьи 22 и части 2 статьи 61 Федерального закона N 248-ФЗ система оценки и управления рисками причинения вреда (ущерба) охраняемым законом ценностям при осуществлении муниципального жилищного контроля не применяется. Муниципальный жилищный контроль осуществляется без проведения плановых контрольных мероприятий.</w:t>
      </w:r>
    </w:p>
    <w:p w14:paraId="797F349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11. Организация и осуществление муниципального жилищного контроля регулируются положениями Федерального закона N 248-ФЗ.</w:t>
      </w:r>
    </w:p>
    <w:p w14:paraId="2011A6E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603DB34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Раздел 2. ПРОФИЛАКТИКА РИСКОВ ПРИЧИНЕНИЯ ВРЕДА</w:t>
      </w:r>
    </w:p>
    <w:p w14:paraId="3A139B3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(УЩЕРБА) ОХРАНЯЕМЫМ ЗАКОНОМ ЦЕННОСТЯМ</w:t>
      </w:r>
    </w:p>
    <w:p w14:paraId="1D35459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1FBBCB2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Глава 1. ОРГАНИЗАЦИЯ ПРОФИЛАКТИКИ</w:t>
      </w:r>
    </w:p>
    <w:p w14:paraId="026DAFC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НАРУШЕНИЯ ОБЯЗАТЕЛЬНЫХ ТРЕБОВАНИЙ</w:t>
      </w:r>
    </w:p>
    <w:p w14:paraId="44FDFF0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5F2D61D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12.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14:paraId="6B0EA18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стимулирование добросовестного соблюдения обязательных требований контролируемыми лицами;</w:t>
      </w:r>
    </w:p>
    <w:p w14:paraId="2B58D6D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0A370BE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создание условий для доведения обязательных требований до контролируемых лиц, повышение информированности о способах их соблюдения.</w:t>
      </w:r>
    </w:p>
    <w:p w14:paraId="7CCFE11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13.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14:paraId="4DFC646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14. Программа профилактики утверждается ежегодно в срок до 20 декабря года, предшествующего году ее реализации, и состоит из следующих разделов:</w:t>
      </w:r>
    </w:p>
    <w:p w14:paraId="66A4FD9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анализ текущего состояния осуществления муниципального жилищного контроля, описание текущего уровня развития профилактической деятельности контрольного органа, характеристику проблем, на решение которых направлена программа профилактики;</w:t>
      </w:r>
    </w:p>
    <w:p w14:paraId="62A2585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цели и задачи реализации программы профилактики;</w:t>
      </w:r>
    </w:p>
    <w:p w14:paraId="0923AF1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перечень профилактических мероприятий, сроки (периодичность) их проведения;</w:t>
      </w:r>
    </w:p>
    <w:p w14:paraId="3900C2A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показатели результативности и эффективности программы профилактики.</w:t>
      </w:r>
    </w:p>
    <w:p w14:paraId="6D38241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15. 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14:paraId="1DCE1CC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16. Утвержденная программа профилактики размещается на официальном сайте контрольного органа.</w:t>
      </w:r>
    </w:p>
    <w:p w14:paraId="07334A5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17. Профилактические мероприятия, предусмотренные программой профилактики, обязательны для проведения контрольным органом.</w:t>
      </w:r>
    </w:p>
    <w:p w14:paraId="55B71CE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18. Контрольный орган проводит следующие профилактические мероприятия:</w:t>
      </w:r>
    </w:p>
    <w:p w14:paraId="6CDDBAF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информирование;</w:t>
      </w:r>
    </w:p>
    <w:p w14:paraId="1159794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консультирование.</w:t>
      </w:r>
    </w:p>
    <w:p w14:paraId="308E8EC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Орган контроля может проводить профилактические мероприятия, не предусмотренные программой профилактики:</w:t>
      </w:r>
    </w:p>
    <w:p w14:paraId="680951E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объявление предостережения;</w:t>
      </w:r>
    </w:p>
    <w:p w14:paraId="4897AEF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профилактический визит.</w:t>
      </w:r>
    </w:p>
    <w:p w14:paraId="7E1FD50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p>
    <w:p w14:paraId="263B65B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19.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настоящим Положением и действующим законодательством.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4FB951E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20. В случае,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14:paraId="1386F40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3B4BF7A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Глава 2. ИНФОРМИРОВАНИЕ</w:t>
      </w:r>
    </w:p>
    <w:p w14:paraId="6C69607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 </w:t>
      </w:r>
    </w:p>
    <w:p w14:paraId="21A7A7E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21. Контрольный орган осуществляет информирование контролируемых лиц и иных заинтересованных лиц по вопросам соблюдения обязательных требований.</w:t>
      </w:r>
    </w:p>
    <w:p w14:paraId="37E1129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22. Информирование осуществляется посредством размещения соответствующих сведений на официальном сайте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50925A1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23. Контрольный орган размещает и поддерживает в актуальном состоянии на своем официальном сайте:</w:t>
      </w:r>
    </w:p>
    <w:p w14:paraId="1996B8D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тексты нормативных правовых актов, регулирующих осуществление муниципального жилищного контроля;</w:t>
      </w:r>
    </w:p>
    <w:p w14:paraId="463CCD9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14:paraId="25A8056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14:paraId="39E326D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руководства по соблюдению обязательных требований, разработанные и утвержденные в соответствии с Федеральным законом от 31.07.2020 N 247-ФЗ "Об обязательных требованиях в Российской Федерации";</w:t>
      </w:r>
    </w:p>
    <w:p w14:paraId="5A54EBD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перечень индикаторов риска нарушения обязательных требований;</w:t>
      </w:r>
    </w:p>
    <w:p w14:paraId="06E7FDE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 программу профилактики рисков причинения вреда;</w:t>
      </w:r>
    </w:p>
    <w:p w14:paraId="0D056C1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 исчерпывающий перечень сведений, которые могут запрашиваться контрольным органом у контролируемого лица;</w:t>
      </w:r>
    </w:p>
    <w:p w14:paraId="2410F6B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 сведения о способах получения консультаций по вопросам соблюдения обязательных требований;</w:t>
      </w:r>
    </w:p>
    <w:p w14:paraId="39D5991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9) сведения о порядке досудебного обжалования решений контрольного органа, действий (бездействия) его должностных лиц;</w:t>
      </w:r>
    </w:p>
    <w:p w14:paraId="525E82D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10) доклады о муниципальном жилищном контроле;</w:t>
      </w:r>
    </w:p>
    <w:p w14:paraId="0ECF0FA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11)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389882C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4DDE424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Глава 3. КОНСУЛЬТИРОВАНИЕ</w:t>
      </w:r>
    </w:p>
    <w:p w14:paraId="62A218F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7FA41D1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24. Консультирование по обращениям контролируемых лиц и их представителей осуществляют инспекторы. Консультирование осуществляется без взимания платы.</w:t>
      </w:r>
    </w:p>
    <w:p w14:paraId="55FCA3A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25. Консультирование в устной форме осуществляется по телефону, посредством видео-конференц-связи, на личном приеме, либо в ходе </w:t>
      </w:r>
      <w:r w:rsidRPr="000E59C0">
        <w:rPr>
          <w:rFonts w:ascii="Times New Roman" w:eastAsia="Times New Roman" w:hAnsi="Times New Roman" w:cs="Times New Roman"/>
          <w:sz w:val="28"/>
          <w:szCs w:val="28"/>
        </w:rPr>
        <w:lastRenderedPageBreak/>
        <w:t>проведения профилактического и (или) контрольного мероприятия, по следующим вопросам:</w:t>
      </w:r>
    </w:p>
    <w:p w14:paraId="581FA67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местонахождение, контактные телефоны, адрес официального сайта контрольного органа в информационно-телекоммуникационной сети Интернет и адреса электронной почты контрольного органа;</w:t>
      </w:r>
    </w:p>
    <w:p w14:paraId="5142312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график работы контрольного органа, время приема посетителей;</w:t>
      </w:r>
    </w:p>
    <w:p w14:paraId="7364335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номера кабинетов, где проводятся прием и информирование посетителей по вопросам осуществления муниципального жилищного контроля, а также фамилии, имена, отчества (при наличии) инспекторов, осуществляющих прием и информирование;</w:t>
      </w:r>
    </w:p>
    <w:p w14:paraId="6612040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перечень нормативных правовых актов, регулирующих осуществление муниципального жилищного контроля;</w:t>
      </w:r>
    </w:p>
    <w:p w14:paraId="5C30F9D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перечень актов, содержащих обязательные требования.</w:t>
      </w:r>
    </w:p>
    <w:p w14:paraId="5DEED9D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hAnsi="Times New Roman" w:cs="Times New Roman"/>
          <w:sz w:val="28"/>
          <w:szCs w:val="28"/>
        </w:rPr>
        <w:t>25.1. Консультирование может осуществляться должностными лицами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2F281AA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26. 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14:paraId="30930A5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27. Контролируемое лицо вправе направить в контрольный орган запрос о предоставлении письменного ответа об организации и осуществлении муниципального жилищного контроля, в порядке и в сроки, установленные Федеральным законом от 02.05.2006 N 59-ФЗ "О порядке рассмотрения обращений граждан Российской Федерации".</w:t>
      </w:r>
    </w:p>
    <w:p w14:paraId="1400F37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28. Консультирование в письменной форме, в соответствии с запросом контролируемого лица о предоставлении информации об организации и осуществлении муниципального жилищного контроля, осуществляется по следующим вопросам:</w:t>
      </w:r>
    </w:p>
    <w:p w14:paraId="0387FA3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14:paraId="1297B4E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14:paraId="6102D07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основание объявления обратившемуся контролируемому лицу предостережения;</w:t>
      </w:r>
    </w:p>
    <w:p w14:paraId="4405207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14:paraId="13BAE23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29. 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14:paraId="0384932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30.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14:paraId="100CE8E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5A4EA05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31. Контрольный орган осуществляет учет консультирований.</w:t>
      </w:r>
    </w:p>
    <w:p w14:paraId="1569B73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32.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 подписанного руководителем контрольного органа.</w:t>
      </w:r>
    </w:p>
    <w:p w14:paraId="13A7A19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20EFC09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Глава 4. ОБЪЯВЛЕНИЕ ПРЕДОСТЕРЕЖЕНИЯ</w:t>
      </w:r>
    </w:p>
    <w:p w14:paraId="28BBBE9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458C668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33.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14:paraId="364511B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34. Предостережение о недопустимости нарушения обязательных требований объявляется и направляется контролируемому лицу посредством государственной информационной системы жилищно-коммунального хозяйства.</w:t>
      </w:r>
    </w:p>
    <w:p w14:paraId="12C4A14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Предостережение о недопустимости нарушения обязательных требований содержит в себе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1C6CACF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35. Контролируемое лицо вправе после получения предостережения в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14:paraId="103436B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наименование контрольного органа, в который направляется возражение;</w:t>
      </w:r>
    </w:p>
    <w:p w14:paraId="3E2463D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2) наименование юридического лица, фамилию, имя и отчество (последнее - при наличии) индивидуального предпринимателя или </w:t>
      </w:r>
      <w:r w:rsidRPr="000E59C0">
        <w:rPr>
          <w:rFonts w:ascii="Times New Roman" w:eastAsia="Times New Roman" w:hAnsi="Times New Roman" w:cs="Times New Roman"/>
          <w:sz w:val="28"/>
          <w:szCs w:val="28"/>
        </w:rPr>
        <w:lastRenderedPageBreak/>
        <w:t>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1517535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дату и номер предостережения;</w:t>
      </w:r>
    </w:p>
    <w:p w14:paraId="3AE55D2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доводы, на основании которых контролируемое лицо не согласно с объявленным предостережением;</w:t>
      </w:r>
    </w:p>
    <w:p w14:paraId="0C33FA5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дату получения предостережения контролируемым лицом;</w:t>
      </w:r>
    </w:p>
    <w:p w14:paraId="411691A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14:paraId="19DF5FA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 личную подпись и дату.</w:t>
      </w:r>
    </w:p>
    <w:p w14:paraId="29667B2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36.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14:paraId="5B8EE14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37. Контрольный орган в течение 20 календарных дней со дня регистрации возражения:</w:t>
      </w:r>
    </w:p>
    <w:p w14:paraId="136457E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14:paraId="0B8CF1D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при необходимости запрашивают документы и материалы в других государственных органах, органах местного самоуправления и у иных лиц;</w:t>
      </w:r>
    </w:p>
    <w:p w14:paraId="392786E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14:paraId="3C6FEB3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направляют письменный ответ по существу поставленных в возражении вопросов.</w:t>
      </w:r>
    </w:p>
    <w:p w14:paraId="2C9EA06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Повторно направленные возражения по тем же основаниям контрольным органом не рассматриваются.</w:t>
      </w:r>
    </w:p>
    <w:p w14:paraId="5C7B5A1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38. По результатам рассмотрения возражения контрольный орган принимает одно из следующих решений:</w:t>
      </w:r>
    </w:p>
    <w:p w14:paraId="033C0EA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удовлетворяет возражение в форме отмены объявленного предостережения;</w:t>
      </w:r>
    </w:p>
    <w:p w14:paraId="320BF96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отказывает в удовлетворении возражения.</w:t>
      </w:r>
    </w:p>
    <w:p w14:paraId="106B0C1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14:paraId="75BB462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39. Контрольным орган осуществляет учет объявленных ими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2C8080F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 </w:t>
      </w:r>
    </w:p>
    <w:p w14:paraId="58E17D4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Глава 5. ПРОФИЛАКТИЧЕСКИЙ ВИЗИТ</w:t>
      </w:r>
    </w:p>
    <w:p w14:paraId="5D908B1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0D352AA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40.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14:paraId="4BB22A1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объектам контроля.</w:t>
      </w:r>
    </w:p>
    <w:p w14:paraId="0D04F9D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41. В ходе профилактического визита инспектором может осуществляться консультирование контролируемого лица в порядке, установленном настоящим Положением.</w:t>
      </w:r>
    </w:p>
    <w:p w14:paraId="12F165E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42.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51DF1C9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43. </w:t>
      </w:r>
      <w:r w:rsidRPr="000E59C0">
        <w:rPr>
          <w:rFonts w:ascii="Times New Roman" w:hAnsi="Times New Roman" w:cs="Times New Roman"/>
          <w:sz w:val="28"/>
          <w:szCs w:val="28"/>
        </w:rPr>
        <w:t>О проведении обязательного профилактического визита контролируемое лицо уведомляется не позднее чем за двадцать четыре часа до его начала (часть 3 статьи 52.1 Федерального закона № 248-ФЗ)»</w:t>
      </w:r>
      <w:r w:rsidRPr="000E59C0">
        <w:rPr>
          <w:rFonts w:ascii="Times New Roman" w:eastAsia="Times New Roman" w:hAnsi="Times New Roman" w:cs="Times New Roman"/>
          <w:sz w:val="28"/>
          <w:szCs w:val="28"/>
        </w:rPr>
        <w:t>.</w:t>
      </w:r>
    </w:p>
    <w:p w14:paraId="7759C11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44.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14:paraId="4951C4E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60FBD69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Раздел 3. ОСУЩЕСТВЛЕНИЕ МУНИЦИПАЛЬНОГО ЖИЛИЩНОГО КОНТРОЛЯ</w:t>
      </w:r>
    </w:p>
    <w:p w14:paraId="3865392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1E4F3BA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45. С учетом требований части 2 статьи 66 Закона N 248-ФЗ и </w:t>
      </w:r>
      <w:hyperlink r:id="rId6" w:anchor="p81" w:history="1">
        <w:r w:rsidRPr="000E59C0">
          <w:rPr>
            <w:rStyle w:val="a6"/>
            <w:rFonts w:ascii="Times New Roman" w:eastAsia="Times New Roman" w:hAnsi="Times New Roman" w:cs="Times New Roman"/>
            <w:color w:val="000000" w:themeColor="text1"/>
            <w:sz w:val="28"/>
            <w:szCs w:val="28"/>
          </w:rPr>
          <w:t>пункта 10</w:t>
        </w:r>
      </w:hyperlink>
      <w:r w:rsidRPr="000E59C0">
        <w:rPr>
          <w:rFonts w:ascii="Times New Roman" w:eastAsia="Times New Roman" w:hAnsi="Times New Roman" w:cs="Times New Roman"/>
          <w:color w:val="000000" w:themeColor="text1"/>
          <w:sz w:val="28"/>
          <w:szCs w:val="28"/>
        </w:rPr>
        <w:t xml:space="preserve"> </w:t>
      </w:r>
      <w:r w:rsidRPr="000E59C0">
        <w:rPr>
          <w:rFonts w:ascii="Times New Roman" w:eastAsia="Times New Roman" w:hAnsi="Times New Roman" w:cs="Times New Roman"/>
          <w:sz w:val="28"/>
          <w:szCs w:val="28"/>
        </w:rPr>
        <w:t>настоящего Положения все внеплановые контрольные мероприятия при осуществлении муниципального жилищного контроля могут проводиться только после согласования с прокуратурой.</w:t>
      </w:r>
    </w:p>
    <w:p w14:paraId="60B05A5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N 248-ФЗ.</w:t>
      </w:r>
    </w:p>
    <w:p w14:paraId="6887CD2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47. При наличии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контрольное мероприятие проводится в одной из следующих форм:</w:t>
      </w:r>
    </w:p>
    <w:p w14:paraId="3CD5EE1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инспекционный визит, в ходе которого могут осуществляться следующие контрольные действия:</w:t>
      </w:r>
    </w:p>
    <w:p w14:paraId="761BC68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а) осмотр;</w:t>
      </w:r>
    </w:p>
    <w:p w14:paraId="229C825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б) опрос;</w:t>
      </w:r>
    </w:p>
    <w:p w14:paraId="6940EDC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в)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AEF425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г) инструментальное обследование.</w:t>
      </w:r>
    </w:p>
    <w:p w14:paraId="47D0C2E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Инспекционный визит проводится в порядке и объеме, определенном статьей 70 Закона N 248-ФЗ;</w:t>
      </w:r>
    </w:p>
    <w:p w14:paraId="2ED29DF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документарная проверка, в ходе которой могут осуществляться следующие контрольные действия:</w:t>
      </w:r>
    </w:p>
    <w:p w14:paraId="610207F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а) получение письменных объяснений;</w:t>
      </w:r>
    </w:p>
    <w:p w14:paraId="25F820F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б) истребование документов.</w:t>
      </w:r>
    </w:p>
    <w:p w14:paraId="3B14765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Документарная проводится в порядке и объеме, определенном статьей 72 Закона N 248-ФЗ;</w:t>
      </w:r>
    </w:p>
    <w:p w14:paraId="1B0D020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выездная проверка, в ходе которой могут осуществляться следующие контрольные действия:</w:t>
      </w:r>
    </w:p>
    <w:p w14:paraId="5D13D49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а) осмотр;</w:t>
      </w:r>
    </w:p>
    <w:p w14:paraId="5CD0272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б) досмотр;</w:t>
      </w:r>
    </w:p>
    <w:p w14:paraId="387A219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в) опрос;</w:t>
      </w:r>
    </w:p>
    <w:p w14:paraId="40684AD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г) получение письменных объяснений;</w:t>
      </w:r>
    </w:p>
    <w:p w14:paraId="7C0C0CE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д) истребование документов.</w:t>
      </w:r>
    </w:p>
    <w:p w14:paraId="7557918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N 248-ФЗ.</w:t>
      </w:r>
    </w:p>
    <w:p w14:paraId="3B767D8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48. Для проведения контрольного мероприятия с взаимодействием руководителем контрольного органа принимается решение о проведении контрольного мероприятия (далее - решение), в котором указываются:</w:t>
      </w:r>
    </w:p>
    <w:p w14:paraId="4BBB42C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дата, время и место принятия решения;</w:t>
      </w:r>
    </w:p>
    <w:p w14:paraId="69FE44E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кем принято решение;</w:t>
      </w:r>
    </w:p>
    <w:p w14:paraId="5AA645F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основание проведения контрольного мероприятия;</w:t>
      </w:r>
    </w:p>
    <w:p w14:paraId="37D795E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вид контроля;</w:t>
      </w:r>
    </w:p>
    <w:p w14:paraId="649DE7E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18D74D5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 объект контроля, в отношении которого проводится контрольное мероприятие;</w:t>
      </w:r>
    </w:p>
    <w:p w14:paraId="16BF893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 адрес места осуществления контролируемым лицом деятельности или адрес нахождения объекта(ов) контроля, в отношении которого(ых) проводится контрольное мероприятие;</w:t>
      </w:r>
    </w:p>
    <w:p w14:paraId="4D0068D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8) фамилия, имя, отчество (при наличии) гражданина или наименование организации, адрес организации (ее филиалов, представительств, </w:t>
      </w:r>
      <w:r w:rsidRPr="000E59C0">
        <w:rPr>
          <w:rFonts w:ascii="Times New Roman" w:eastAsia="Times New Roman" w:hAnsi="Times New Roman" w:cs="Times New Roman"/>
          <w:sz w:val="28"/>
          <w:szCs w:val="28"/>
        </w:rPr>
        <w:lastRenderedPageBreak/>
        <w:t>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14:paraId="23C3A44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9) вид контрольного мероприятия;</w:t>
      </w:r>
    </w:p>
    <w:p w14:paraId="23810D6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10) перечень контрольных действий, совершаемых в рамках контрольного мероприятия;</w:t>
      </w:r>
    </w:p>
    <w:p w14:paraId="28EC26A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11) предмет контрольного мероприятия;</w:t>
      </w:r>
    </w:p>
    <w:p w14:paraId="069470C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12) дата проведения контрольного мероприятия, в том числе срок непосредственного взаимодействия с контролируемым лицом;</w:t>
      </w:r>
    </w:p>
    <w:p w14:paraId="07B8138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13) перечень документов, предоставление которых контролируемым лицом необходимо для оценки соблюдения обязательных требований;</w:t>
      </w:r>
    </w:p>
    <w:p w14:paraId="3BD3196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14) иные сведения, если это предусмотрено положением о виде контроля.</w:t>
      </w:r>
    </w:p>
    <w:p w14:paraId="2C8391E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49. Решение о проведении контрольного мероприятия оформляется в соответствии с типовыми формами решений о проведении контрольных (надзорных) мероприятий, утвержденными Приказом Минэкономразвития России от 31.03.2021 N 151 "О типовых формах документов, используемых контрольным (надзорным) органом".</w:t>
      </w:r>
    </w:p>
    <w:p w14:paraId="4E8188A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50.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5A63ABC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51.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14:paraId="3CC1037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52. 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14:paraId="53AE21A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53. При проведении контрольного мероприятия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14:paraId="5A4ECDF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3" w:name="p229"/>
      <w:bookmarkEnd w:id="3"/>
      <w:r w:rsidRPr="000E59C0">
        <w:rPr>
          <w:rFonts w:ascii="Times New Roman" w:eastAsia="Times New Roman" w:hAnsi="Times New Roman" w:cs="Times New Roman"/>
          <w:sz w:val="28"/>
          <w:szCs w:val="28"/>
        </w:rPr>
        <w:t xml:space="preserve">54.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w:t>
      </w:r>
      <w:r w:rsidRPr="000E59C0">
        <w:rPr>
          <w:rFonts w:ascii="Times New Roman" w:eastAsia="Times New Roman" w:hAnsi="Times New Roman" w:cs="Times New Roman"/>
          <w:sz w:val="28"/>
          <w:szCs w:val="28"/>
        </w:rPr>
        <w:lastRenderedPageBreak/>
        <w:t xml:space="preserve">предусмотренном </w:t>
      </w:r>
      <w:hyperlink r:id="rId7" w:anchor="p230" w:history="1">
        <w:r w:rsidRPr="000E59C0">
          <w:rPr>
            <w:rStyle w:val="a6"/>
            <w:rFonts w:ascii="Times New Roman" w:eastAsia="Times New Roman" w:hAnsi="Times New Roman" w:cs="Times New Roman"/>
            <w:color w:val="000000" w:themeColor="text1"/>
            <w:sz w:val="28"/>
            <w:szCs w:val="28"/>
          </w:rPr>
          <w:t>пунктами 55</w:t>
        </w:r>
      </w:hyperlink>
      <w:r w:rsidRPr="000E59C0">
        <w:rPr>
          <w:rFonts w:ascii="Times New Roman" w:eastAsia="Times New Roman" w:hAnsi="Times New Roman" w:cs="Times New Roman"/>
          <w:color w:val="000000" w:themeColor="text1"/>
          <w:sz w:val="28"/>
          <w:szCs w:val="28"/>
        </w:rPr>
        <w:t xml:space="preserve">, </w:t>
      </w:r>
      <w:hyperlink r:id="rId8" w:anchor="p231" w:history="1">
        <w:r w:rsidRPr="000E59C0">
          <w:rPr>
            <w:rStyle w:val="a6"/>
            <w:rFonts w:ascii="Times New Roman" w:eastAsia="Times New Roman" w:hAnsi="Times New Roman" w:cs="Times New Roman"/>
            <w:color w:val="000000" w:themeColor="text1"/>
            <w:sz w:val="28"/>
            <w:szCs w:val="28"/>
          </w:rPr>
          <w:t>56</w:t>
        </w:r>
      </w:hyperlink>
      <w:r w:rsidRPr="000E59C0">
        <w:rPr>
          <w:rFonts w:ascii="Times New Roman" w:eastAsia="Times New Roman" w:hAnsi="Times New Roman" w:cs="Times New Roman"/>
          <w:color w:val="000000" w:themeColor="text1"/>
          <w:sz w:val="28"/>
          <w:szCs w:val="28"/>
        </w:rPr>
        <w:t xml:space="preserve"> П</w:t>
      </w:r>
      <w:r w:rsidRPr="000E59C0">
        <w:rPr>
          <w:rFonts w:ascii="Times New Roman" w:eastAsia="Times New Roman" w:hAnsi="Times New Roman" w:cs="Times New Roman"/>
          <w:sz w:val="28"/>
          <w:szCs w:val="28"/>
        </w:rPr>
        <w:t>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14:paraId="1C3FD6E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4" w:name="p230"/>
      <w:bookmarkEnd w:id="4"/>
      <w:r w:rsidRPr="000E59C0">
        <w:rPr>
          <w:rFonts w:ascii="Times New Roman" w:eastAsia="Times New Roman" w:hAnsi="Times New Roman" w:cs="Times New Roman"/>
          <w:sz w:val="28"/>
          <w:szCs w:val="28"/>
        </w:rPr>
        <w:t>55.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5823CD1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5" w:name="p231"/>
      <w:bookmarkEnd w:id="5"/>
      <w:r w:rsidRPr="000E59C0">
        <w:rPr>
          <w:rFonts w:ascii="Times New Roman" w:eastAsia="Times New Roman" w:hAnsi="Times New Roman" w:cs="Times New Roman"/>
          <w:sz w:val="28"/>
          <w:szCs w:val="28"/>
        </w:rPr>
        <w:t>56. Контролируемое лицо считается проинформированным надлежащим образом в случае, если:</w:t>
      </w:r>
    </w:p>
    <w:p w14:paraId="707F79D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1) сведения предоставлены контролируемому лицу в соответствии с </w:t>
      </w:r>
      <w:hyperlink r:id="rId9" w:anchor="p230" w:history="1">
        <w:r w:rsidRPr="000E59C0">
          <w:rPr>
            <w:rStyle w:val="a6"/>
            <w:rFonts w:ascii="Times New Roman" w:eastAsia="Times New Roman" w:hAnsi="Times New Roman" w:cs="Times New Roman"/>
            <w:color w:val="000000" w:themeColor="text1"/>
            <w:sz w:val="28"/>
            <w:szCs w:val="28"/>
          </w:rPr>
          <w:t>пунктом 55</w:t>
        </w:r>
      </w:hyperlink>
      <w:r w:rsidRPr="000E59C0">
        <w:rPr>
          <w:rFonts w:ascii="Times New Roman" w:eastAsia="Times New Roman" w:hAnsi="Times New Roman" w:cs="Times New Roman"/>
          <w:color w:val="000000" w:themeColor="text1"/>
          <w:sz w:val="28"/>
          <w:szCs w:val="28"/>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r:id="rId10" w:anchor="p240" w:history="1">
        <w:r w:rsidRPr="000E59C0">
          <w:rPr>
            <w:rStyle w:val="a6"/>
            <w:rFonts w:ascii="Times New Roman" w:eastAsia="Times New Roman" w:hAnsi="Times New Roman" w:cs="Times New Roman"/>
            <w:color w:val="000000" w:themeColor="text1"/>
            <w:sz w:val="28"/>
            <w:szCs w:val="28"/>
          </w:rPr>
          <w:t>пунктом 60</w:t>
        </w:r>
      </w:hyperlink>
      <w:r w:rsidRPr="000E59C0">
        <w:rPr>
          <w:rFonts w:ascii="Times New Roman" w:eastAsia="Times New Roman" w:hAnsi="Times New Roman" w:cs="Times New Roman"/>
          <w:color w:val="000000" w:themeColor="text1"/>
          <w:sz w:val="28"/>
          <w:szCs w:val="28"/>
        </w:rPr>
        <w:t xml:space="preserve"> настоящего Положения. Для целей информирования контролируемого лица контрольным органом может использоваться адре</w:t>
      </w:r>
      <w:r w:rsidRPr="000E59C0">
        <w:rPr>
          <w:rFonts w:ascii="Times New Roman" w:eastAsia="Times New Roman" w:hAnsi="Times New Roman" w:cs="Times New Roman"/>
          <w:sz w:val="28"/>
          <w:szCs w:val="28"/>
        </w:rPr>
        <w:t>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657122F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40562D2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57. Документы, направляемые контролируемым лицом контрольному органу в электронном виде, подписываются:</w:t>
      </w:r>
    </w:p>
    <w:p w14:paraId="450DF99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простой электронной подписью;</w:t>
      </w:r>
    </w:p>
    <w:p w14:paraId="442D154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w:t>
      </w:r>
      <w:r w:rsidRPr="000E59C0">
        <w:rPr>
          <w:rFonts w:ascii="Times New Roman" w:eastAsia="Times New Roman" w:hAnsi="Times New Roman" w:cs="Times New Roman"/>
          <w:sz w:val="28"/>
          <w:szCs w:val="28"/>
        </w:rPr>
        <w:lastRenderedPageBreak/>
        <w:t>муниципальных услуг в электронной форме, установленными Правительством Российской Федерации;</w:t>
      </w:r>
    </w:p>
    <w:p w14:paraId="1097506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усиленной квалифицированной электронной подписью.</w:t>
      </w:r>
    </w:p>
    <w:p w14:paraId="17F4CEB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58.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14:paraId="25AC3FD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59. Не допускается требование нотариального удостоверения копий документов, представляемых в контрольный орган.</w:t>
      </w:r>
    </w:p>
    <w:p w14:paraId="5C1AF04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6" w:name="p240"/>
      <w:bookmarkEnd w:id="6"/>
      <w:r w:rsidRPr="000E59C0">
        <w:rPr>
          <w:rFonts w:ascii="Times New Roman" w:eastAsia="Times New Roman" w:hAnsi="Times New Roman" w:cs="Times New Roman"/>
          <w:sz w:val="28"/>
          <w:szCs w:val="28"/>
        </w:rPr>
        <w:t>60.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14:paraId="107FC7D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61. В случае, указанном в </w:t>
      </w:r>
      <w:hyperlink r:id="rId11" w:anchor="p229" w:history="1">
        <w:r w:rsidRPr="000E59C0">
          <w:rPr>
            <w:rStyle w:val="a6"/>
            <w:rFonts w:ascii="Times New Roman" w:eastAsia="Times New Roman" w:hAnsi="Times New Roman" w:cs="Times New Roman"/>
            <w:color w:val="000000" w:themeColor="text1"/>
            <w:sz w:val="28"/>
            <w:szCs w:val="28"/>
          </w:rPr>
          <w:t>пункте 54</w:t>
        </w:r>
      </w:hyperlink>
      <w:r w:rsidRPr="000E59C0">
        <w:rPr>
          <w:rFonts w:ascii="Times New Roman" w:eastAsia="Times New Roman" w:hAnsi="Times New Roman" w:cs="Times New Roman"/>
          <w:sz w:val="28"/>
          <w:szCs w:val="28"/>
        </w:rPr>
        <w:t xml:space="preserve"> Положения,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территориальным органом прокуратуры.</w:t>
      </w:r>
    </w:p>
    <w:p w14:paraId="1121DE2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62. С учетом требований части 8 статьи 31 Закона N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14:paraId="5B54DC6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14:paraId="619851E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прохождение лечения на стационаре медицинского учреждения;</w:t>
      </w:r>
    </w:p>
    <w:p w14:paraId="2B8A053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личного характера (смерть близкого родственника);</w:t>
      </w:r>
    </w:p>
    <w:p w14:paraId="68F819E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непреодолимой силы в отношении контролируемого лица (катастрофы, аварии, несчастные случаи);</w:t>
      </w:r>
    </w:p>
    <w:p w14:paraId="1107835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иных причин, признанных контрольным органом, уважительными.</w:t>
      </w:r>
    </w:p>
    <w:p w14:paraId="6846B68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63. Фотографии, аудио- и видеозаписи, используемые для фиксации доказательств, должны позволять однозначно идентифицировать объект </w:t>
      </w:r>
      <w:r w:rsidRPr="000E59C0">
        <w:rPr>
          <w:rFonts w:ascii="Times New Roman" w:eastAsia="Times New Roman" w:hAnsi="Times New Roman" w:cs="Times New Roman"/>
          <w:sz w:val="28"/>
          <w:szCs w:val="28"/>
        </w:rPr>
        <w:lastRenderedPageBreak/>
        <w:t>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14:paraId="7BD5915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Информация о технических средствах, использованных при фотосъемке, аудио- и видеозаписи, иных способах фиксации доказательств указывается в акте контрольного мероприятия.</w:t>
      </w:r>
    </w:p>
    <w:p w14:paraId="4B3696B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64.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контрольный орган получает:</w:t>
      </w:r>
    </w:p>
    <w:p w14:paraId="083FF28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1847B99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при проведении контрольных мероприятий, включая контрольные мероприятия без взаимодействия;</w:t>
      </w:r>
    </w:p>
    <w:p w14:paraId="12A70D6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14:paraId="2DB9E97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65.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контрольного органа проводится оценка их достоверности.</w:t>
      </w:r>
    </w:p>
    <w:p w14:paraId="503DFA7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66.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14:paraId="74BE22E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3D4D23C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53623D8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обеспечивает, в том числе по решению руководителя контрольного органа, проведение контрольного мероприятия без взаимодействия.</w:t>
      </w:r>
    </w:p>
    <w:p w14:paraId="7ADEE1F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67.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принимаются контрольным органом к рассмотрению:</w:t>
      </w:r>
    </w:p>
    <w:p w14:paraId="538ED77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1) при подаче таких обращений (заявлений) гражданами и организациями либо их уполномоченными представителями непосредственно в контрольный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29EC758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контрольного органа в сети "Интернет", а также в информационной системе контрольного органа;</w:t>
      </w:r>
    </w:p>
    <w:p w14:paraId="6F66781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при иных способах подачи таких обращений (заявлений) гражданами и организациями после принятия должностным лицом контрольного органа мер по установлению личности гражданина и полномочий представителя организации и их подтверждения.</w:t>
      </w:r>
    </w:p>
    <w:p w14:paraId="4919EA5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68. В ходе проведения мероприятий, направленных на установление личности гражданина и полномочий представителя организации, инспектор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органа обратиться в суд в целях взыскания расходов, понесенных контрольным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023FD94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69.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органом в порядке, установленном Федеральным законом от 2.05.2006 N 59-ФЗ "О порядке рассмотрения обращений граждан Российской Федерации".</w:t>
      </w:r>
    </w:p>
    <w:p w14:paraId="66806D0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70. Сведения о личности гражданина, как лица, направившего заявление (обращение), могут быть предоставлены контрольным органом контролируемому лицу только с согласия гражданина, направившего заявление (обращение) в контрольный орган.</w:t>
      </w:r>
    </w:p>
    <w:p w14:paraId="67E3DB1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71.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контрольного органа:</w:t>
      </w:r>
    </w:p>
    <w:p w14:paraId="2B591CF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14:paraId="14B9AD4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14:paraId="3239BD2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14:paraId="6C19A59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72. 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определяется указанными актами.</w:t>
      </w:r>
    </w:p>
    <w:p w14:paraId="2EF3067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73. Контрольные мероприятия без взаимодействия проводятся инспектором контрольного органа на основании заданий руководителя контрольного органа, включая задания, содержащиеся в планах работы контрольного органа, в соответствии со статьями 56, 74, 75 Закона N 248-ФЗ.</w:t>
      </w:r>
    </w:p>
    <w:p w14:paraId="3C4D123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73C0F79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Раздел 4. РЕЗУЛЬТАТЫ КОНТРОЛЬНЫХ МЕРОПРИЯТИЙ И РЕШЕНИЯ</w:t>
      </w:r>
    </w:p>
    <w:p w14:paraId="4CE812E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ПО РЕЗУЛЬТАТАМ КОНТРОЛЬНЫХ МЕРОПРИЯТИЙ</w:t>
      </w:r>
    </w:p>
    <w:p w14:paraId="7E2941A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0FC80CB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14:paraId="089D98B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75. Вопросы оформления результатов контрольных мероприятий регулируются статьей 87 Закона N 248-ФЗ.</w:t>
      </w:r>
    </w:p>
    <w:p w14:paraId="20F74C3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76.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14:paraId="4A3491C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дата и место составления предписания;</w:t>
      </w:r>
    </w:p>
    <w:p w14:paraId="5DC891E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дата и номер акта контрольного мероприятия, на основании которого выдается предписание;</w:t>
      </w:r>
    </w:p>
    <w:p w14:paraId="7291F6E6"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фамилия, имя, отчество (при наличии) и должность лица (лиц), выдавшего (выдавших) предписание;</w:t>
      </w:r>
    </w:p>
    <w:p w14:paraId="64B9C74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4) наименование контролируемого лица, фамилия, имя, отчество (при наличии), должность законного представителя контролируемого лица </w:t>
      </w:r>
      <w:r w:rsidRPr="000E59C0">
        <w:rPr>
          <w:rFonts w:ascii="Times New Roman" w:eastAsia="Times New Roman" w:hAnsi="Times New Roman" w:cs="Times New Roman"/>
          <w:sz w:val="28"/>
          <w:szCs w:val="28"/>
        </w:rPr>
        <w:lastRenderedPageBreak/>
        <w:t>(фамилия, имя, отчество (при наличии) проверяемого индивидуального предпринимателя, физического лица или его представителя);</w:t>
      </w:r>
    </w:p>
    <w:p w14:paraId="461F7E4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содержание предписания - обязательные требования, которые нарушены;</w:t>
      </w:r>
    </w:p>
    <w:p w14:paraId="413B870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14:paraId="23B8550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 сроки исполнения;</w:t>
      </w:r>
    </w:p>
    <w:p w14:paraId="71A3224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14:paraId="1A668F6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77.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N 248-ФЗ, не применяются.</w:t>
      </w:r>
    </w:p>
    <w:p w14:paraId="6B98304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4880965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Раздел 5. ОБЖАЛОВАНИЕ РЕШЕНИЙ КОНТРОЛЬНОГО ОРГАНА,</w:t>
      </w:r>
    </w:p>
    <w:p w14:paraId="0814685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ДЕЙСТВИЙ (БЕЗДЕЙСТВИЯ) ЕГО ДОЛЖНОСТНЫХ ЛИЦ</w:t>
      </w:r>
    </w:p>
    <w:p w14:paraId="11F3983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4922475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78. 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следующие решения или совершены действия (бездействие):</w:t>
      </w:r>
    </w:p>
    <w:p w14:paraId="4317057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1) решение о проведении контрольных мероприятий;</w:t>
      </w:r>
    </w:p>
    <w:p w14:paraId="653A20B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акт контрольного мероприятия, предписание об устранении выявленных нарушений;</w:t>
      </w:r>
    </w:p>
    <w:p w14:paraId="0205EEF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действий (бездействия) должностных лиц контрольного органа в рамках контрольных мероприятий.</w:t>
      </w:r>
    </w:p>
    <w:p w14:paraId="38AC3A9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79. Сроки подачи жалобы определяются в соответствии с частями 5 - 11 статьи 40 Федерального закона N 248-ФЗ.</w:t>
      </w:r>
    </w:p>
    <w:p w14:paraId="42507EA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80. Жалоба может содержать ходатайство о приостановлении исполнения обжалуемого решения контрольного органа.</w:t>
      </w:r>
    </w:p>
    <w:p w14:paraId="47C38D60" w14:textId="16D4D663"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w:t>
      </w:r>
      <w:r w:rsidR="00D72751">
        <w:rPr>
          <w:rFonts w:ascii="Times New Roman" w:eastAsia="Times New Roman" w:hAnsi="Times New Roman" w:cs="Times New Roman"/>
          <w:sz w:val="28"/>
          <w:szCs w:val="28"/>
        </w:rPr>
        <w:t>1</w:t>
      </w:r>
      <w:r w:rsidRPr="000E59C0">
        <w:rPr>
          <w:rFonts w:ascii="Times New Roman" w:eastAsia="Times New Roman" w:hAnsi="Times New Roman" w:cs="Times New Roman"/>
          <w:sz w:val="28"/>
          <w:szCs w:val="28"/>
        </w:rPr>
        <w:t xml:space="preserve">. Жалоба, поданная в досудебном порядке на действия (бездействие) заместителя руководителя контрольного органа, подлежит рассмотрению главой муниципального образования </w:t>
      </w:r>
      <w:r w:rsidR="00601C0C">
        <w:rPr>
          <w:rFonts w:ascii="Times New Roman" w:eastAsia="Times New Roman" w:hAnsi="Times New Roman" w:cs="Times New Roman"/>
          <w:sz w:val="28"/>
          <w:szCs w:val="28"/>
        </w:rPr>
        <w:t>Беловский</w:t>
      </w:r>
      <w:r w:rsidRPr="000E59C0">
        <w:rPr>
          <w:rFonts w:ascii="Times New Roman" w:eastAsia="Times New Roman" w:hAnsi="Times New Roman" w:cs="Times New Roman"/>
          <w:sz w:val="28"/>
          <w:szCs w:val="28"/>
        </w:rPr>
        <w:t xml:space="preserve"> сельсовет.</w:t>
      </w:r>
    </w:p>
    <w:p w14:paraId="4AB00875" w14:textId="77777777" w:rsidR="00D72751" w:rsidRPr="00EB409F" w:rsidRDefault="000E59C0" w:rsidP="00D72751">
      <w:pPr>
        <w:widowControl w:val="0"/>
        <w:autoSpaceDE w:val="0"/>
        <w:autoSpaceDN w:val="0"/>
        <w:adjustRightInd w:val="0"/>
        <w:spacing w:after="0" w:line="240" w:lineRule="auto"/>
        <w:jc w:val="both"/>
        <w:rPr>
          <w:rFonts w:ascii="Times New Roman" w:hAnsi="Times New Roman" w:cs="Times New Roman"/>
          <w:sz w:val="28"/>
          <w:szCs w:val="28"/>
        </w:rPr>
      </w:pPr>
      <w:bookmarkStart w:id="7" w:name="p300"/>
      <w:bookmarkEnd w:id="7"/>
      <w:r w:rsidRPr="000E59C0">
        <w:rPr>
          <w:rFonts w:ascii="Times New Roman" w:eastAsia="Times New Roman" w:hAnsi="Times New Roman" w:cs="Times New Roman"/>
          <w:sz w:val="28"/>
          <w:szCs w:val="28"/>
        </w:rPr>
        <w:t>8</w:t>
      </w:r>
      <w:r w:rsidR="00D72751">
        <w:rPr>
          <w:rFonts w:ascii="Times New Roman" w:eastAsia="Times New Roman" w:hAnsi="Times New Roman" w:cs="Times New Roman"/>
          <w:sz w:val="28"/>
          <w:szCs w:val="28"/>
        </w:rPr>
        <w:t>2</w:t>
      </w:r>
      <w:r w:rsidRPr="000E59C0">
        <w:rPr>
          <w:rFonts w:ascii="Times New Roman" w:eastAsia="Times New Roman" w:hAnsi="Times New Roman" w:cs="Times New Roman"/>
          <w:sz w:val="28"/>
          <w:szCs w:val="28"/>
        </w:rPr>
        <w:t xml:space="preserve">. </w:t>
      </w:r>
      <w:r w:rsidR="00D72751" w:rsidRPr="00EB409F">
        <w:rPr>
          <w:rFonts w:ascii="Times New Roman" w:hAnsi="Times New Roman" w:cs="Times New Roman"/>
          <w:sz w:val="28"/>
          <w:szCs w:val="28"/>
        </w:rPr>
        <w:t>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14:paraId="5E415C66" w14:textId="77777777" w:rsidR="00D72751" w:rsidRPr="00EB409F" w:rsidRDefault="00D72751" w:rsidP="00D727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14:paraId="68F9A643" w14:textId="4CF62878" w:rsidR="000E59C0" w:rsidRPr="00D72751" w:rsidRDefault="00D72751" w:rsidP="00D7275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B409F">
        <w:rPr>
          <w:rFonts w:ascii="Times New Roman" w:hAnsi="Times New Roman" w:cs="Times New Roman"/>
          <w:sz w:val="28"/>
          <w:szCs w:val="28"/>
        </w:rPr>
        <w:t xml:space="preserve">Жалоба контролируемого лица на решение об отнесении объектов </w:t>
      </w:r>
      <w:r w:rsidRPr="00EB409F">
        <w:rPr>
          <w:rFonts w:ascii="Times New Roman" w:hAnsi="Times New Roman" w:cs="Times New Roman"/>
          <w:sz w:val="28"/>
          <w:szCs w:val="28"/>
        </w:rPr>
        <w:lastRenderedPageBreak/>
        <w:t>контроля к соответствующей категории риска рассматривается в срок не более пяти рабочих дней.</w:t>
      </w:r>
    </w:p>
    <w:p w14:paraId="4C6C5492" w14:textId="0ADBB011"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w:t>
      </w:r>
      <w:r w:rsidR="00D72751">
        <w:rPr>
          <w:rFonts w:ascii="Times New Roman" w:eastAsia="Times New Roman" w:hAnsi="Times New Roman" w:cs="Times New Roman"/>
          <w:sz w:val="28"/>
          <w:szCs w:val="28"/>
        </w:rPr>
        <w:t>3</w:t>
      </w:r>
      <w:r w:rsidRPr="000E59C0">
        <w:rPr>
          <w:rFonts w:ascii="Times New Roman" w:eastAsia="Times New Roman" w:hAnsi="Times New Roman" w:cs="Times New Roman"/>
          <w:sz w:val="28"/>
          <w:szCs w:val="28"/>
        </w:rPr>
        <w:t>. По итогам рассмотрения жалобы принимается одно из следующих решений:</w:t>
      </w:r>
    </w:p>
    <w:p w14:paraId="72F5450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оставить жалобу без удовлетворения;</w:t>
      </w:r>
    </w:p>
    <w:p w14:paraId="4665C4C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отменить решение контрольного органа полностью или частично;</w:t>
      </w:r>
    </w:p>
    <w:p w14:paraId="493BF39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отменить решение контрольного органа полностью и принять новое решение;</w:t>
      </w:r>
    </w:p>
    <w:p w14:paraId="1BFBEEA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14:paraId="2AFE27A6" w14:textId="3BE11B0C"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w:t>
      </w:r>
      <w:r w:rsidR="00D72751">
        <w:rPr>
          <w:rFonts w:ascii="Times New Roman" w:eastAsia="Times New Roman" w:hAnsi="Times New Roman" w:cs="Times New Roman"/>
          <w:sz w:val="28"/>
          <w:szCs w:val="28"/>
        </w:rPr>
        <w:t>4</w:t>
      </w:r>
      <w:r w:rsidRPr="000E59C0">
        <w:rPr>
          <w:rFonts w:ascii="Times New Roman" w:eastAsia="Times New Roman" w:hAnsi="Times New Roman" w:cs="Times New Roman"/>
          <w:sz w:val="28"/>
          <w:szCs w:val="28"/>
        </w:rPr>
        <w:t>. Решение по жалобе вручается контролируемому лицу - гражданину лично (с пометкой заявителя о дате получения на втором экземпляре) либо направляется почтовой связью, контролируемому лицу - юридическому лицу - посредством государственной информационной системы жилищно-коммунального хозяйства. Решение по жалобе может быть направлено на адрес электронной почты, указанный заявителем при подаче жалобы.</w:t>
      </w:r>
    </w:p>
    <w:p w14:paraId="7AFB28A1" w14:textId="1D59D2E4" w:rsidR="000E59C0" w:rsidRPr="000E59C0" w:rsidRDefault="000E59C0"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w:t>
      </w:r>
      <w:r w:rsidR="00D72751">
        <w:rPr>
          <w:rFonts w:ascii="Times New Roman" w:eastAsia="Times New Roman" w:hAnsi="Times New Roman" w:cs="Times New Roman"/>
          <w:sz w:val="28"/>
          <w:szCs w:val="28"/>
        </w:rPr>
        <w:t>5</w:t>
      </w:r>
      <w:r w:rsidRPr="000E59C0">
        <w:rPr>
          <w:rFonts w:ascii="Times New Roman" w:eastAsia="Times New Roman" w:hAnsi="Times New Roman" w:cs="Times New Roman"/>
          <w:sz w:val="28"/>
          <w:szCs w:val="28"/>
        </w:rPr>
        <w:t xml:space="preserve">. </w:t>
      </w:r>
      <w:r w:rsidR="00D72751" w:rsidRPr="00EB409F">
        <w:rPr>
          <w:rFonts w:ascii="Times New Roman" w:hAnsi="Times New Roman" w:cs="Times New Roman"/>
          <w:sz w:val="28"/>
          <w:szCs w:val="28"/>
        </w:rPr>
        <w:t>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0E59C0">
        <w:rPr>
          <w:rFonts w:ascii="Times New Roman" w:eastAsia="Times New Roman" w:hAnsi="Times New Roman" w:cs="Times New Roman"/>
          <w:sz w:val="28"/>
          <w:szCs w:val="28"/>
        </w:rPr>
        <w:t> </w:t>
      </w:r>
    </w:p>
    <w:p w14:paraId="1052A33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4D4C899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0C463A9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7D41C40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bookmarkStart w:id="8" w:name="p311"/>
      <w:bookmarkEnd w:id="8"/>
      <w:r w:rsidRPr="000E59C0">
        <w:rPr>
          <w:rFonts w:ascii="Times New Roman" w:eastAsia="Times New Roman" w:hAnsi="Times New Roman" w:cs="Times New Roman"/>
          <w:b/>
          <w:bCs/>
          <w:sz w:val="28"/>
          <w:szCs w:val="28"/>
        </w:rPr>
        <w:t>Раздел 6. ОЦЕНКА РЕЗУЛЬТАТИВНОСТИ И ЭФФЕКТИВНОСТИ</w:t>
      </w:r>
    </w:p>
    <w:p w14:paraId="5F0A74A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0E59C0">
        <w:rPr>
          <w:rFonts w:ascii="Times New Roman" w:eastAsia="Times New Roman" w:hAnsi="Times New Roman" w:cs="Times New Roman"/>
          <w:b/>
          <w:bCs/>
          <w:sz w:val="28"/>
          <w:szCs w:val="28"/>
        </w:rPr>
        <w:t>ДЕЯТЕЛЬНОСТИ КОНТРОЛЬНОГО ОРГАНА</w:t>
      </w:r>
    </w:p>
    <w:p w14:paraId="2F2AB77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14CC0C12" w14:textId="79300F2D"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w:t>
      </w:r>
      <w:r w:rsidR="00D72751">
        <w:rPr>
          <w:rFonts w:ascii="Times New Roman" w:eastAsia="Times New Roman" w:hAnsi="Times New Roman" w:cs="Times New Roman"/>
          <w:sz w:val="28"/>
          <w:szCs w:val="28"/>
        </w:rPr>
        <w:t>6</w:t>
      </w:r>
      <w:r w:rsidRPr="000E59C0">
        <w:rPr>
          <w:rFonts w:ascii="Times New Roman" w:eastAsia="Times New Roman" w:hAnsi="Times New Roman" w:cs="Times New Roman"/>
          <w:sz w:val="28"/>
          <w:szCs w:val="28"/>
        </w:rPr>
        <w:t>.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жилищного контроля.</w:t>
      </w:r>
    </w:p>
    <w:p w14:paraId="72F7D3D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В систему показателей результативности и эффективности деятельности, входят:</w:t>
      </w:r>
    </w:p>
    <w:p w14:paraId="2887065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ключевые показатели муниципального жилищного контроля;</w:t>
      </w:r>
    </w:p>
    <w:p w14:paraId="5F0B47F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индикативные показатели муниципального жилищного контроля.</w:t>
      </w:r>
    </w:p>
    <w:p w14:paraId="4ED5B5F0" w14:textId="7A1C238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Ключевые показатели муниципального жилищного контроля и их целевые значения, индикативные показатели муниципального жилищного контроля утверждаются решением Совета депутатов муниципального образования </w:t>
      </w:r>
      <w:r w:rsidR="00D72751">
        <w:rPr>
          <w:rFonts w:ascii="Times New Roman" w:eastAsia="Times New Roman" w:hAnsi="Times New Roman" w:cs="Times New Roman"/>
          <w:sz w:val="28"/>
          <w:szCs w:val="28"/>
        </w:rPr>
        <w:t>Беловский сельсовет Сакмарского района Оренбургской области</w:t>
      </w:r>
      <w:r w:rsidRPr="000E59C0">
        <w:rPr>
          <w:rFonts w:ascii="Times New Roman" w:eastAsia="Times New Roman" w:hAnsi="Times New Roman" w:cs="Times New Roman"/>
          <w:sz w:val="28"/>
          <w:szCs w:val="28"/>
        </w:rPr>
        <w:t>.</w:t>
      </w:r>
    </w:p>
    <w:p w14:paraId="77B189C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88. Контрольный орган ежегодно осуществляет подготовку доклада о муниципальном жилищном контроле с учетом требований, установленных Федеральным законом N 248-ФЗ.</w:t>
      </w:r>
    </w:p>
    <w:p w14:paraId="70FFB67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Организация подготовки доклада возлагается на контрольный орган.</w:t>
      </w:r>
    </w:p>
    <w:p w14:paraId="740B3F7A" w14:textId="248BFCE3"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6E8F235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044C339A" w14:textId="48F56403"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Приложение N </w:t>
      </w:r>
      <w:r w:rsidR="00D72751">
        <w:rPr>
          <w:rFonts w:ascii="Times New Roman" w:eastAsia="Times New Roman" w:hAnsi="Times New Roman" w:cs="Times New Roman"/>
          <w:sz w:val="28"/>
          <w:szCs w:val="28"/>
        </w:rPr>
        <w:t>1</w:t>
      </w:r>
    </w:p>
    <w:p w14:paraId="021E23B4" w14:textId="77777777" w:rsidR="00D72751" w:rsidRDefault="000E59C0"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к </w:t>
      </w:r>
      <w:r w:rsidR="00D72751" w:rsidRPr="00D72751">
        <w:rPr>
          <w:rFonts w:ascii="Times New Roman" w:eastAsia="Times New Roman" w:hAnsi="Times New Roman" w:cs="Times New Roman"/>
          <w:sz w:val="28"/>
          <w:szCs w:val="28"/>
        </w:rPr>
        <w:t xml:space="preserve">Положение о муниципальном </w:t>
      </w:r>
    </w:p>
    <w:p w14:paraId="75D2B2E4" w14:textId="1EF041EF" w:rsidR="00D72751" w:rsidRP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жилищном контроле</w:t>
      </w:r>
    </w:p>
    <w:p w14:paraId="6052C7D5" w14:textId="0BF8A4DC" w:rsid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 xml:space="preserve">на </w:t>
      </w:r>
      <w:r w:rsidR="00500C24" w:rsidRPr="00D72751">
        <w:rPr>
          <w:rFonts w:ascii="Times New Roman" w:eastAsia="Times New Roman" w:hAnsi="Times New Roman" w:cs="Times New Roman"/>
          <w:sz w:val="28"/>
          <w:szCs w:val="28"/>
        </w:rPr>
        <w:t>территории муниципального</w:t>
      </w:r>
      <w:r w:rsidRPr="00D72751">
        <w:rPr>
          <w:rFonts w:ascii="Times New Roman" w:eastAsia="Times New Roman" w:hAnsi="Times New Roman" w:cs="Times New Roman"/>
          <w:sz w:val="28"/>
          <w:szCs w:val="28"/>
        </w:rPr>
        <w:t xml:space="preserve"> </w:t>
      </w:r>
    </w:p>
    <w:p w14:paraId="5A00DDAA" w14:textId="77777777" w:rsid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 xml:space="preserve">образования Беловский сельсовет </w:t>
      </w:r>
    </w:p>
    <w:p w14:paraId="5BF00BF5" w14:textId="77777777" w:rsid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 xml:space="preserve">Сакмарского района </w:t>
      </w:r>
    </w:p>
    <w:p w14:paraId="2F25D0FC" w14:textId="6E44AEBA" w:rsidR="00D72751" w:rsidRP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Оренбургской области</w:t>
      </w:r>
    </w:p>
    <w:p w14:paraId="33FAEA04" w14:textId="3DF10E5B" w:rsidR="000E59C0" w:rsidRPr="000E59C0" w:rsidRDefault="000E59C0"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от </w:t>
      </w:r>
      <w:r w:rsidR="00D72751">
        <w:rPr>
          <w:rFonts w:ascii="Times New Roman" w:eastAsia="Times New Roman" w:hAnsi="Times New Roman" w:cs="Times New Roman"/>
          <w:sz w:val="28"/>
          <w:szCs w:val="28"/>
        </w:rPr>
        <w:t>12</w:t>
      </w:r>
      <w:r w:rsidRPr="000E59C0">
        <w:rPr>
          <w:rFonts w:ascii="Times New Roman" w:eastAsia="Times New Roman" w:hAnsi="Times New Roman" w:cs="Times New Roman"/>
          <w:sz w:val="28"/>
          <w:szCs w:val="28"/>
        </w:rPr>
        <w:t>.0</w:t>
      </w:r>
      <w:r w:rsidR="00D72751">
        <w:rPr>
          <w:rFonts w:ascii="Times New Roman" w:eastAsia="Times New Roman" w:hAnsi="Times New Roman" w:cs="Times New Roman"/>
          <w:sz w:val="28"/>
          <w:szCs w:val="28"/>
        </w:rPr>
        <w:t>3</w:t>
      </w:r>
      <w:r w:rsidRPr="000E59C0">
        <w:rPr>
          <w:rFonts w:ascii="Times New Roman" w:eastAsia="Times New Roman" w:hAnsi="Times New Roman" w:cs="Times New Roman"/>
          <w:sz w:val="28"/>
          <w:szCs w:val="28"/>
        </w:rPr>
        <w:t>.202</w:t>
      </w:r>
      <w:r w:rsidR="00D72751">
        <w:rPr>
          <w:rFonts w:ascii="Times New Roman" w:eastAsia="Times New Roman" w:hAnsi="Times New Roman" w:cs="Times New Roman"/>
          <w:sz w:val="28"/>
          <w:szCs w:val="28"/>
        </w:rPr>
        <w:t>6</w:t>
      </w:r>
      <w:r w:rsidRPr="000E59C0">
        <w:rPr>
          <w:rFonts w:ascii="Times New Roman" w:eastAsia="Times New Roman" w:hAnsi="Times New Roman" w:cs="Times New Roman"/>
          <w:sz w:val="28"/>
          <w:szCs w:val="28"/>
        </w:rPr>
        <w:t xml:space="preserve"> </w:t>
      </w:r>
      <w:r w:rsidR="00BC5BBE">
        <w:rPr>
          <w:rFonts w:ascii="Times New Roman" w:eastAsia="Times New Roman" w:hAnsi="Times New Roman" w:cs="Times New Roman"/>
          <w:sz w:val="28"/>
          <w:szCs w:val="28"/>
        </w:rPr>
        <w:t>№ 31</w:t>
      </w:r>
    </w:p>
    <w:p w14:paraId="3BF0685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p>
    <w:p w14:paraId="10DF464B"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bookmarkStart w:id="9" w:name="p336"/>
      <w:bookmarkEnd w:id="9"/>
      <w:r w:rsidRPr="000E59C0">
        <w:rPr>
          <w:rFonts w:ascii="Times New Roman" w:eastAsia="Times New Roman" w:hAnsi="Times New Roman" w:cs="Times New Roman"/>
          <w:b/>
          <w:bCs/>
          <w:sz w:val="28"/>
          <w:szCs w:val="28"/>
        </w:rPr>
        <w:t>КЛЮЧЕВЫЕ ПОКАЗАТЕЛИ</w:t>
      </w:r>
    </w:p>
    <w:p w14:paraId="609874A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В СФЕРЕ МУНИЦИПАЛЬНОГО ЖИЛИЩНОГО КОНТРОЛЯ НА ТЕРРИТОРИИ</w:t>
      </w:r>
    </w:p>
    <w:p w14:paraId="53C0EAFC" w14:textId="2CB396B0"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 xml:space="preserve">МУНИЦИПАЛЬНОГО ОБРАЗОВАНИЯ </w:t>
      </w:r>
      <w:r w:rsidR="00D72751">
        <w:rPr>
          <w:rFonts w:ascii="Times New Roman" w:eastAsia="Times New Roman" w:hAnsi="Times New Roman" w:cs="Times New Roman"/>
          <w:b/>
          <w:bCs/>
          <w:sz w:val="28"/>
          <w:szCs w:val="28"/>
        </w:rPr>
        <w:t>БЕЛОВСКИЙ</w:t>
      </w:r>
      <w:r w:rsidRPr="000E59C0">
        <w:rPr>
          <w:rFonts w:ascii="Times New Roman" w:eastAsia="Times New Roman" w:hAnsi="Times New Roman" w:cs="Times New Roman"/>
          <w:b/>
          <w:bCs/>
          <w:sz w:val="28"/>
          <w:szCs w:val="28"/>
        </w:rPr>
        <w:t xml:space="preserve"> СЕЛЬСОВЕТ</w:t>
      </w:r>
    </w:p>
    <w:p w14:paraId="2B03B318"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 xml:space="preserve"> И ИХ ЦЕЛЕВЫЕ ЗНАЧЕНИЯ,</w:t>
      </w:r>
    </w:p>
    <w:p w14:paraId="47FA68A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ИНДИКАТИВНЫЕ ПОКАЗАТЕЛИ В СФЕРЕ МУНИЦИПАЛЬНОГО ЖИЛИЩНОГО</w:t>
      </w:r>
    </w:p>
    <w:p w14:paraId="6C8C91D9" w14:textId="269484C3"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 xml:space="preserve">КОНТРОЛЯ НА ТЕРРИТОРИИ МУНИЦИПАЛЬНОГО ОБРАЗОВАНИЯ </w:t>
      </w:r>
      <w:r w:rsidR="00D72751">
        <w:rPr>
          <w:rFonts w:ascii="Times New Roman" w:eastAsia="Times New Roman" w:hAnsi="Times New Roman" w:cs="Times New Roman"/>
          <w:b/>
          <w:bCs/>
          <w:sz w:val="28"/>
          <w:szCs w:val="28"/>
        </w:rPr>
        <w:t>БЕЛОВСКИЙ</w:t>
      </w:r>
      <w:r w:rsidRPr="000E59C0">
        <w:rPr>
          <w:rFonts w:ascii="Times New Roman" w:eastAsia="Times New Roman" w:hAnsi="Times New Roman" w:cs="Times New Roman"/>
          <w:b/>
          <w:bCs/>
          <w:sz w:val="28"/>
          <w:szCs w:val="28"/>
        </w:rPr>
        <w:t xml:space="preserve"> СЕЛЬСОВЕТ</w:t>
      </w:r>
    </w:p>
    <w:p w14:paraId="67C415D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688785A4" w14:textId="6BB447F1"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1. Ключевые показатели в сфере муниципального жилищного контроля на территории </w:t>
      </w:r>
      <w:r w:rsidR="00D72751" w:rsidRPr="000E59C0">
        <w:rPr>
          <w:rFonts w:ascii="Times New Roman" w:eastAsia="Times New Roman" w:hAnsi="Times New Roman" w:cs="Times New Roman"/>
          <w:sz w:val="28"/>
          <w:szCs w:val="28"/>
        </w:rPr>
        <w:t xml:space="preserve">муниципального образования </w:t>
      </w:r>
      <w:r w:rsidR="00D72751">
        <w:rPr>
          <w:rFonts w:ascii="Times New Roman" w:eastAsia="Times New Roman" w:hAnsi="Times New Roman" w:cs="Times New Roman"/>
          <w:sz w:val="28"/>
          <w:szCs w:val="28"/>
        </w:rPr>
        <w:t>Беловский сельсовет Сакмарского района Оренбургской области</w:t>
      </w:r>
      <w:r w:rsidRPr="000E59C0">
        <w:rPr>
          <w:rFonts w:ascii="Times New Roman" w:eastAsia="Times New Roman" w:hAnsi="Times New Roman" w:cs="Times New Roman"/>
          <w:sz w:val="28"/>
          <w:szCs w:val="28"/>
        </w:rPr>
        <w:t xml:space="preserve"> и их целевые значения:</w:t>
      </w:r>
    </w:p>
    <w:p w14:paraId="321ED3E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tbl>
      <w:tblPr>
        <w:tblW w:w="9637" w:type="dxa"/>
        <w:tblInd w:w="20" w:type="dxa"/>
        <w:tblCellMar>
          <w:left w:w="0" w:type="dxa"/>
          <w:right w:w="0" w:type="dxa"/>
        </w:tblCellMar>
        <w:tblLook w:val="04A0" w:firstRow="1" w:lastRow="0" w:firstColumn="1" w:lastColumn="0" w:noHBand="0" w:noVBand="1"/>
      </w:tblPr>
      <w:tblGrid>
        <w:gridCol w:w="8418"/>
        <w:gridCol w:w="1219"/>
      </w:tblGrid>
      <w:tr w:rsidR="000E59C0" w:rsidRPr="000E59C0" w14:paraId="7E4975E1" w14:textId="77777777" w:rsidTr="000E59C0">
        <w:tc>
          <w:tcPr>
            <w:tcW w:w="8495" w:type="dxa"/>
            <w:tcBorders>
              <w:top w:val="single" w:sz="8" w:space="0" w:color="000000"/>
              <w:left w:val="single" w:sz="8" w:space="0" w:color="000000"/>
              <w:bottom w:val="single" w:sz="8" w:space="0" w:color="000000"/>
              <w:right w:val="single" w:sz="8" w:space="0" w:color="000000"/>
            </w:tcBorders>
            <w:hideMark/>
          </w:tcPr>
          <w:p w14:paraId="63B4DB6D" w14:textId="77777777" w:rsidR="000E59C0" w:rsidRPr="000E59C0" w:rsidRDefault="000E59C0" w:rsidP="000E59C0">
            <w:pPr>
              <w:spacing w:before="100" w:after="0" w:line="240" w:lineRule="auto"/>
              <w:ind w:left="60" w:right="60"/>
              <w:jc w:val="center"/>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Ключевые показатели</w:t>
            </w:r>
          </w:p>
        </w:tc>
        <w:tc>
          <w:tcPr>
            <w:tcW w:w="1142" w:type="dxa"/>
            <w:tcBorders>
              <w:top w:val="single" w:sz="8" w:space="0" w:color="000000"/>
              <w:left w:val="single" w:sz="8" w:space="0" w:color="000000"/>
              <w:bottom w:val="single" w:sz="8" w:space="0" w:color="000000"/>
              <w:right w:val="single" w:sz="8" w:space="0" w:color="000000"/>
            </w:tcBorders>
            <w:hideMark/>
          </w:tcPr>
          <w:p w14:paraId="2C52C482" w14:textId="77777777" w:rsidR="000E59C0" w:rsidRPr="000E59C0" w:rsidRDefault="000E59C0" w:rsidP="000E59C0">
            <w:pPr>
              <w:spacing w:before="100" w:after="0" w:line="240" w:lineRule="auto"/>
              <w:ind w:left="60" w:right="60"/>
              <w:jc w:val="center"/>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Целевые значения (%)</w:t>
            </w:r>
          </w:p>
        </w:tc>
      </w:tr>
      <w:tr w:rsidR="000E59C0" w:rsidRPr="000E59C0" w14:paraId="396ABCC4" w14:textId="77777777" w:rsidTr="000E59C0">
        <w:tc>
          <w:tcPr>
            <w:tcW w:w="8495" w:type="dxa"/>
            <w:tcBorders>
              <w:top w:val="single" w:sz="8" w:space="0" w:color="000000"/>
              <w:left w:val="single" w:sz="8" w:space="0" w:color="000000"/>
              <w:bottom w:val="single" w:sz="8" w:space="0" w:color="000000"/>
              <w:right w:val="single" w:sz="8" w:space="0" w:color="000000"/>
            </w:tcBorders>
            <w:hideMark/>
          </w:tcPr>
          <w:p w14:paraId="633C43F4" w14:textId="77777777" w:rsidR="000E59C0" w:rsidRPr="000E59C0" w:rsidRDefault="000E59C0" w:rsidP="000E59C0">
            <w:pPr>
              <w:spacing w:before="100" w:after="0" w:line="240" w:lineRule="auto"/>
              <w:ind w:left="60" w:right="60"/>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Доля устраненных нарушений обязательных требований от числа выявленных нарушений обязательных требований</w:t>
            </w:r>
          </w:p>
        </w:tc>
        <w:tc>
          <w:tcPr>
            <w:tcW w:w="1142" w:type="dxa"/>
            <w:tcBorders>
              <w:top w:val="single" w:sz="8" w:space="0" w:color="000000"/>
              <w:left w:val="single" w:sz="8" w:space="0" w:color="000000"/>
              <w:bottom w:val="single" w:sz="8" w:space="0" w:color="000000"/>
              <w:right w:val="single" w:sz="8" w:space="0" w:color="000000"/>
            </w:tcBorders>
            <w:hideMark/>
          </w:tcPr>
          <w:p w14:paraId="1A07D45D" w14:textId="77777777" w:rsidR="000E59C0" w:rsidRPr="000E59C0" w:rsidRDefault="000E59C0" w:rsidP="000E59C0">
            <w:pPr>
              <w:spacing w:before="100" w:after="0" w:line="240" w:lineRule="auto"/>
              <w:ind w:left="60" w:right="60"/>
              <w:jc w:val="center"/>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Не менее 70</w:t>
            </w:r>
          </w:p>
        </w:tc>
      </w:tr>
      <w:tr w:rsidR="000E59C0" w:rsidRPr="000E59C0" w14:paraId="7AB5C219" w14:textId="77777777" w:rsidTr="000E59C0">
        <w:tc>
          <w:tcPr>
            <w:tcW w:w="8495" w:type="dxa"/>
            <w:tcBorders>
              <w:top w:val="single" w:sz="8" w:space="0" w:color="000000"/>
              <w:left w:val="single" w:sz="8" w:space="0" w:color="000000"/>
              <w:bottom w:val="single" w:sz="8" w:space="0" w:color="000000"/>
              <w:right w:val="single" w:sz="8" w:space="0" w:color="000000"/>
            </w:tcBorders>
            <w:hideMark/>
          </w:tcPr>
          <w:p w14:paraId="4ED881E5" w14:textId="77777777" w:rsidR="000E59C0" w:rsidRPr="000E59C0" w:rsidRDefault="000E59C0" w:rsidP="000E59C0">
            <w:pPr>
              <w:spacing w:before="100" w:after="0" w:line="240" w:lineRule="auto"/>
              <w:ind w:left="60" w:right="60"/>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1142" w:type="dxa"/>
            <w:tcBorders>
              <w:top w:val="single" w:sz="8" w:space="0" w:color="000000"/>
              <w:left w:val="single" w:sz="8" w:space="0" w:color="000000"/>
              <w:bottom w:val="single" w:sz="8" w:space="0" w:color="000000"/>
              <w:right w:val="single" w:sz="8" w:space="0" w:color="000000"/>
            </w:tcBorders>
            <w:hideMark/>
          </w:tcPr>
          <w:p w14:paraId="62FC0E19" w14:textId="77777777" w:rsidR="000E59C0" w:rsidRPr="000E59C0" w:rsidRDefault="000E59C0" w:rsidP="000E59C0">
            <w:pPr>
              <w:spacing w:before="100" w:after="0" w:line="240" w:lineRule="auto"/>
              <w:ind w:left="60" w:right="60"/>
              <w:jc w:val="center"/>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Не более 0</w:t>
            </w:r>
          </w:p>
        </w:tc>
      </w:tr>
      <w:tr w:rsidR="000E59C0" w:rsidRPr="000E59C0" w14:paraId="353BF9DC" w14:textId="77777777" w:rsidTr="000E59C0">
        <w:tc>
          <w:tcPr>
            <w:tcW w:w="8495" w:type="dxa"/>
            <w:tcBorders>
              <w:top w:val="single" w:sz="8" w:space="0" w:color="000000"/>
              <w:left w:val="single" w:sz="8" w:space="0" w:color="000000"/>
              <w:bottom w:val="single" w:sz="8" w:space="0" w:color="000000"/>
              <w:right w:val="single" w:sz="8" w:space="0" w:color="000000"/>
            </w:tcBorders>
            <w:hideMark/>
          </w:tcPr>
          <w:p w14:paraId="29E4444D" w14:textId="77777777" w:rsidR="000E59C0" w:rsidRPr="000E59C0" w:rsidRDefault="000E59C0" w:rsidP="000E59C0">
            <w:pPr>
              <w:spacing w:before="100" w:after="0" w:line="240" w:lineRule="auto"/>
              <w:ind w:left="60" w:right="60"/>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1142" w:type="dxa"/>
            <w:tcBorders>
              <w:top w:val="single" w:sz="8" w:space="0" w:color="000000"/>
              <w:left w:val="single" w:sz="8" w:space="0" w:color="000000"/>
              <w:bottom w:val="single" w:sz="8" w:space="0" w:color="000000"/>
              <w:right w:val="single" w:sz="8" w:space="0" w:color="000000"/>
            </w:tcBorders>
            <w:hideMark/>
          </w:tcPr>
          <w:p w14:paraId="351D0455" w14:textId="77777777" w:rsidR="000E59C0" w:rsidRPr="000E59C0" w:rsidRDefault="000E59C0" w:rsidP="000E59C0">
            <w:pPr>
              <w:spacing w:before="100" w:after="0" w:line="240" w:lineRule="auto"/>
              <w:ind w:left="60" w:right="60"/>
              <w:jc w:val="center"/>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Не более 0</w:t>
            </w:r>
          </w:p>
        </w:tc>
      </w:tr>
      <w:tr w:rsidR="000E59C0" w:rsidRPr="000E59C0" w14:paraId="584EB392" w14:textId="77777777" w:rsidTr="000E59C0">
        <w:tc>
          <w:tcPr>
            <w:tcW w:w="8495" w:type="dxa"/>
            <w:tcBorders>
              <w:top w:val="single" w:sz="8" w:space="0" w:color="000000"/>
              <w:left w:val="single" w:sz="8" w:space="0" w:color="000000"/>
              <w:bottom w:val="single" w:sz="8" w:space="0" w:color="000000"/>
              <w:right w:val="single" w:sz="8" w:space="0" w:color="000000"/>
            </w:tcBorders>
            <w:hideMark/>
          </w:tcPr>
          <w:p w14:paraId="58ED439D" w14:textId="77777777" w:rsidR="000E59C0" w:rsidRPr="000E59C0" w:rsidRDefault="000E59C0" w:rsidP="000E59C0">
            <w:pPr>
              <w:spacing w:before="100" w:after="0" w:line="240" w:lineRule="auto"/>
              <w:ind w:left="60" w:right="60"/>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142" w:type="dxa"/>
            <w:tcBorders>
              <w:top w:val="single" w:sz="8" w:space="0" w:color="000000"/>
              <w:left w:val="single" w:sz="8" w:space="0" w:color="000000"/>
              <w:bottom w:val="single" w:sz="8" w:space="0" w:color="000000"/>
              <w:right w:val="single" w:sz="8" w:space="0" w:color="000000"/>
            </w:tcBorders>
            <w:hideMark/>
          </w:tcPr>
          <w:p w14:paraId="2147BDF2" w14:textId="77777777" w:rsidR="000E59C0" w:rsidRPr="000E59C0" w:rsidRDefault="000E59C0" w:rsidP="000E59C0">
            <w:pPr>
              <w:spacing w:before="100" w:after="0" w:line="240" w:lineRule="auto"/>
              <w:ind w:left="60" w:right="60"/>
              <w:jc w:val="center"/>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Не более 0</w:t>
            </w:r>
          </w:p>
        </w:tc>
      </w:tr>
    </w:tbl>
    <w:p w14:paraId="5E4BCCE4"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1D003367" w14:textId="63947BEB"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2. Индикативные показатели в сфере муниципального жилищного контроля на территории </w:t>
      </w:r>
      <w:r w:rsidR="00D72751" w:rsidRPr="000E59C0">
        <w:rPr>
          <w:rFonts w:ascii="Times New Roman" w:eastAsia="Times New Roman" w:hAnsi="Times New Roman" w:cs="Times New Roman"/>
          <w:sz w:val="28"/>
          <w:szCs w:val="28"/>
        </w:rPr>
        <w:t xml:space="preserve">муниципального образования </w:t>
      </w:r>
      <w:r w:rsidR="00D72751">
        <w:rPr>
          <w:rFonts w:ascii="Times New Roman" w:eastAsia="Times New Roman" w:hAnsi="Times New Roman" w:cs="Times New Roman"/>
          <w:sz w:val="28"/>
          <w:szCs w:val="28"/>
        </w:rPr>
        <w:t>Беловский сельсовет Сакмарского района Оренбургской области</w:t>
      </w:r>
      <w:r w:rsidRPr="000E59C0">
        <w:rPr>
          <w:rFonts w:ascii="Times New Roman" w:eastAsia="Times New Roman" w:hAnsi="Times New Roman" w:cs="Times New Roman"/>
          <w:sz w:val="28"/>
          <w:szCs w:val="28"/>
        </w:rPr>
        <w:t>:</w:t>
      </w:r>
    </w:p>
    <w:p w14:paraId="2BC0B177"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lastRenderedPageBreak/>
        <w:t>1) количество обращений граждан и организаций о нарушении обязательных требований, поступивших в контрольный орган;</w:t>
      </w:r>
    </w:p>
    <w:p w14:paraId="1A64DAC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2) количество проведенных контрольным органом внеплановых контрольных мероприятий;</w:t>
      </w:r>
    </w:p>
    <w:p w14:paraId="2A2AC9A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количество принятых прокуратурой решений о согласовании проведения контрольным органом внепланового контрольного мероприятия;</w:t>
      </w:r>
    </w:p>
    <w:p w14:paraId="4686198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4) количество выявленных контрольным органом нарушений обязательных требований;</w:t>
      </w:r>
    </w:p>
    <w:p w14:paraId="218F1DE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5) количество устраненных нарушений обязательных требований;</w:t>
      </w:r>
    </w:p>
    <w:p w14:paraId="0A7BCF9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6) количество поступивших возражений в отношении акта контрольного мероприятия;</w:t>
      </w:r>
    </w:p>
    <w:p w14:paraId="4AD67F3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7) количество выданных контрольным органом предписаний об устранении нарушений обязательных требований.</w:t>
      </w:r>
    </w:p>
    <w:p w14:paraId="21DB016D"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69D27F06" w14:textId="5262C30E" w:rsid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31E1E460" w14:textId="42030D1E"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0A1B145D" w14:textId="4BE8ECCE"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41D17D71" w14:textId="1CC63364"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7AAE46E9" w14:textId="0AE352B5"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4DE8992F" w14:textId="6F497916"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70B73919" w14:textId="40167AE1"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3974DAE3" w14:textId="52FE0570"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762384C2" w14:textId="4BA8F5F8"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2BF10FB9" w14:textId="59F503DF"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27A26FC9" w14:textId="1DA72978"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30EEA3F5" w14:textId="4E14ACCB"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0A35C9D5" w14:textId="4C8C9AF0"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4920C99F" w14:textId="09E3A9D6"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7DF73EBF" w14:textId="112F1495"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563560E2" w14:textId="58D2A640"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2440D186" w14:textId="65B2C736"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1691520A" w14:textId="600500EE"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3B018640" w14:textId="44880C48"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324C077D" w14:textId="29C81E61"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7D422C27" w14:textId="6EA4C7DB"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429407C8" w14:textId="43FB5ACC"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1CD72777" w14:textId="0511D487"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1812FFC9" w14:textId="2BEB7319"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02AB5EF3" w14:textId="03665417"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07B4B899" w14:textId="3B1A7F91"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029CBEE4" w14:textId="5253DBE9"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7628647E" w14:textId="06A4275E"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628702B5" w14:textId="707FD77B"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737A81F1" w14:textId="3DD7E8EC" w:rsidR="00D72751" w:rsidRDefault="00D72751"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4B5FED82" w14:textId="65F141FB"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14:paraId="3A277662" w14:textId="62317951"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bookmarkStart w:id="10" w:name="p373"/>
      <w:bookmarkEnd w:id="10"/>
      <w:r w:rsidRPr="000E59C0">
        <w:rPr>
          <w:rFonts w:ascii="Times New Roman" w:eastAsia="Times New Roman" w:hAnsi="Times New Roman" w:cs="Times New Roman"/>
          <w:sz w:val="28"/>
          <w:szCs w:val="28"/>
        </w:rPr>
        <w:lastRenderedPageBreak/>
        <w:t xml:space="preserve">Приложение N </w:t>
      </w:r>
      <w:r w:rsidR="00D72751">
        <w:rPr>
          <w:rFonts w:ascii="Times New Roman" w:eastAsia="Times New Roman" w:hAnsi="Times New Roman" w:cs="Times New Roman"/>
          <w:sz w:val="28"/>
          <w:szCs w:val="28"/>
        </w:rPr>
        <w:t>2</w:t>
      </w:r>
    </w:p>
    <w:p w14:paraId="6D54C5CC" w14:textId="4FB7DE1F" w:rsidR="00D72751" w:rsidRDefault="00500C24"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к Положение</w:t>
      </w:r>
      <w:r w:rsidR="00D72751" w:rsidRPr="00D72751">
        <w:rPr>
          <w:rFonts w:ascii="Times New Roman" w:eastAsia="Times New Roman" w:hAnsi="Times New Roman" w:cs="Times New Roman"/>
          <w:sz w:val="28"/>
          <w:szCs w:val="28"/>
        </w:rPr>
        <w:t xml:space="preserve"> о муниципальном </w:t>
      </w:r>
    </w:p>
    <w:p w14:paraId="683526FB" w14:textId="77777777" w:rsidR="00D72751" w:rsidRP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жилищном контроле</w:t>
      </w:r>
    </w:p>
    <w:p w14:paraId="5A255F65" w14:textId="03D38DBD" w:rsid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 xml:space="preserve">на </w:t>
      </w:r>
      <w:r w:rsidR="00500C24" w:rsidRPr="00D72751">
        <w:rPr>
          <w:rFonts w:ascii="Times New Roman" w:eastAsia="Times New Roman" w:hAnsi="Times New Roman" w:cs="Times New Roman"/>
          <w:sz w:val="28"/>
          <w:szCs w:val="28"/>
        </w:rPr>
        <w:t>территории муниципального</w:t>
      </w:r>
      <w:r w:rsidRPr="00D72751">
        <w:rPr>
          <w:rFonts w:ascii="Times New Roman" w:eastAsia="Times New Roman" w:hAnsi="Times New Roman" w:cs="Times New Roman"/>
          <w:sz w:val="28"/>
          <w:szCs w:val="28"/>
        </w:rPr>
        <w:t xml:space="preserve"> </w:t>
      </w:r>
    </w:p>
    <w:p w14:paraId="66C99B54" w14:textId="77777777" w:rsid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 xml:space="preserve">образования Беловский сельсовет </w:t>
      </w:r>
    </w:p>
    <w:p w14:paraId="5F58C619" w14:textId="77777777" w:rsid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 xml:space="preserve">Сакмарского района </w:t>
      </w:r>
    </w:p>
    <w:p w14:paraId="6BB48C17" w14:textId="2234BC13" w:rsid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sidRPr="00D72751">
        <w:rPr>
          <w:rFonts w:ascii="Times New Roman" w:eastAsia="Times New Roman" w:hAnsi="Times New Roman" w:cs="Times New Roman"/>
          <w:sz w:val="28"/>
          <w:szCs w:val="28"/>
        </w:rPr>
        <w:t>Оренбургской области</w:t>
      </w:r>
    </w:p>
    <w:p w14:paraId="5C1FDFB8" w14:textId="120B5348" w:rsidR="00D72751" w:rsidRPr="00D72751" w:rsidRDefault="00D72751"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12.03.2026 № </w:t>
      </w:r>
      <w:r w:rsidR="00BC5BBE">
        <w:rPr>
          <w:rFonts w:ascii="Times New Roman" w:eastAsia="Times New Roman" w:hAnsi="Times New Roman" w:cs="Times New Roman"/>
          <w:sz w:val="28"/>
          <w:szCs w:val="28"/>
        </w:rPr>
        <w:t>31</w:t>
      </w:r>
    </w:p>
    <w:p w14:paraId="2D96595C" w14:textId="086F347D" w:rsidR="000E59C0" w:rsidRPr="000E59C0" w:rsidRDefault="000E59C0" w:rsidP="00D7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sz w:val="28"/>
          <w:szCs w:val="28"/>
        </w:rPr>
      </w:pPr>
    </w:p>
    <w:p w14:paraId="7BEEE90C"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ПЕРЕЧЕНЬ</w:t>
      </w:r>
    </w:p>
    <w:p w14:paraId="176F6E45"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ИНДИКАТОРОВ РИСКА НАРУШЕНИЯ ОБЯЗАТЕЛЬНЫХ ТРЕБОВАНИЙ В СФЕРЕ</w:t>
      </w:r>
    </w:p>
    <w:p w14:paraId="28E5F8C0"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МУНИЦИПАЛЬНОГО ЖИЛИЩНОГО КОНТРОЛЯ НА ТЕРРИТОРИИ</w:t>
      </w:r>
    </w:p>
    <w:p w14:paraId="1984B39F" w14:textId="6A40A744"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rPr>
      </w:pPr>
      <w:r w:rsidRPr="000E59C0">
        <w:rPr>
          <w:rFonts w:ascii="Times New Roman" w:eastAsia="Times New Roman" w:hAnsi="Times New Roman" w:cs="Times New Roman"/>
          <w:b/>
          <w:bCs/>
          <w:sz w:val="28"/>
          <w:szCs w:val="28"/>
        </w:rPr>
        <w:t xml:space="preserve">МУНИЦИПАЛЬНОГО ОБРАЗОВАНИЯ </w:t>
      </w:r>
      <w:r w:rsidR="00D72751">
        <w:rPr>
          <w:rFonts w:ascii="Times New Roman" w:eastAsia="Times New Roman" w:hAnsi="Times New Roman" w:cs="Times New Roman"/>
          <w:b/>
          <w:bCs/>
          <w:sz w:val="28"/>
          <w:szCs w:val="28"/>
        </w:rPr>
        <w:t>БЕЛОВСКИЙ</w:t>
      </w:r>
      <w:r w:rsidRPr="000E59C0">
        <w:rPr>
          <w:rFonts w:ascii="Times New Roman" w:eastAsia="Times New Roman" w:hAnsi="Times New Roman" w:cs="Times New Roman"/>
          <w:b/>
          <w:bCs/>
          <w:sz w:val="28"/>
          <w:szCs w:val="28"/>
        </w:rPr>
        <w:t xml:space="preserve"> СЕЛЬСОВЕТ</w:t>
      </w:r>
    </w:p>
    <w:p w14:paraId="12EB946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w:t>
      </w:r>
    </w:p>
    <w:p w14:paraId="72A8413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bookmarkStart w:id="11" w:name="p378"/>
      <w:bookmarkEnd w:id="11"/>
      <w:r w:rsidRPr="000E59C0">
        <w:rPr>
          <w:rFonts w:ascii="Times New Roman" w:eastAsia="Times New Roman" w:hAnsi="Times New Roman" w:cs="Times New Roman"/>
          <w:sz w:val="28"/>
          <w:szCs w:val="28"/>
        </w:rPr>
        <w:t>1. Поступление в орган муниципального жилищного контроля обращения гражданина, являющегося пользователем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3BDB2EC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а) порядку осуществления перевода жилого помещения в нежилое помещение и нежилого помещения в жилое в многоквартирном доме;</w:t>
      </w:r>
    </w:p>
    <w:p w14:paraId="629F5B7E"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б) порядку осуществления перепланировки и (или) переустройства помещений в многоквартирном доме;</w:t>
      </w:r>
    </w:p>
    <w:p w14:paraId="1685D5A1"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в) к предоставлению коммунальных услуг пользователям помещений в многоквартирных домах и жилых домов;</w:t>
      </w:r>
    </w:p>
    <w:p w14:paraId="276147B3"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г) к обеспечению доступности для инвалидов помещений в многоквартирных домах;</w:t>
      </w:r>
    </w:p>
    <w:p w14:paraId="5A085912"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д) к обеспечению безопасности при использовании и содержании внутридомового и внутриквартирного газового оборудования.</w:t>
      </w:r>
    </w:p>
    <w:p w14:paraId="0D4DE67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от 31.07.2020 N 248-ФЗ "О государственном контроле (надзоре) и муниципальном контроле в Российской Федерации".</w:t>
      </w:r>
    </w:p>
    <w:p w14:paraId="008F8F1F"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 xml:space="preserve">2. Поступление в орган муниципального жилищного контроля обращения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w:t>
      </w:r>
      <w:hyperlink r:id="rId12" w:anchor="p378" w:history="1">
        <w:r w:rsidRPr="000E59C0">
          <w:rPr>
            <w:rStyle w:val="a6"/>
            <w:rFonts w:ascii="Times New Roman" w:eastAsia="Times New Roman" w:hAnsi="Times New Roman" w:cs="Times New Roman"/>
            <w:color w:val="000000" w:themeColor="text1"/>
            <w:sz w:val="28"/>
            <w:szCs w:val="28"/>
          </w:rPr>
          <w:t>пункте 1</w:t>
        </w:r>
      </w:hyperlink>
      <w:r w:rsidRPr="000E59C0">
        <w:rPr>
          <w:rFonts w:ascii="Times New Roman" w:eastAsia="Times New Roman" w:hAnsi="Times New Roman" w:cs="Times New Roman"/>
          <w:color w:val="000000" w:themeColor="text1"/>
          <w:sz w:val="28"/>
          <w:szCs w:val="28"/>
        </w:rPr>
        <w:t xml:space="preserve"> </w:t>
      </w:r>
      <w:r w:rsidRPr="000E59C0">
        <w:rPr>
          <w:rFonts w:ascii="Times New Roman" w:eastAsia="Times New Roman" w:hAnsi="Times New Roman" w:cs="Times New Roman"/>
          <w:sz w:val="28"/>
          <w:szCs w:val="28"/>
        </w:rPr>
        <w:t xml:space="preserve">настоящих индикаторов, и обращений, послуживших основанием для проведения внепланового контрольного мероприятия в соответствии с частью </w:t>
      </w:r>
      <w:r w:rsidRPr="000E59C0">
        <w:rPr>
          <w:rFonts w:ascii="Times New Roman" w:eastAsia="Times New Roman" w:hAnsi="Times New Roman" w:cs="Times New Roman"/>
          <w:sz w:val="28"/>
          <w:szCs w:val="28"/>
        </w:rPr>
        <w:lastRenderedPageBreak/>
        <w:t>12 статьи 66 Федерального закона от 31.07.2020 N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муниципального жилищного надзора объявлялись предостережения о недопустимости нарушения аналогичных обязательных требований.</w:t>
      </w:r>
    </w:p>
    <w:p w14:paraId="1E723F9A"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0E59C0">
        <w:rPr>
          <w:rFonts w:ascii="Times New Roman" w:eastAsia="Times New Roman" w:hAnsi="Times New Roman" w:cs="Times New Roman"/>
          <w:sz w:val="28"/>
          <w:szCs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14:paraId="1FFEB849" w14:textId="77777777" w:rsidR="000E59C0" w:rsidRPr="000E59C0" w:rsidRDefault="000E59C0" w:rsidP="000E59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heme="minorHAnsi" w:hAnsi="Times New Roman" w:cs="Times New Roman"/>
          <w:sz w:val="28"/>
          <w:szCs w:val="28"/>
          <w:lang w:eastAsia="en-US"/>
        </w:rPr>
      </w:pPr>
      <w:r w:rsidRPr="000E59C0">
        <w:rPr>
          <w:rFonts w:ascii="Times New Roman" w:eastAsia="Times New Roman" w:hAnsi="Times New Roman" w:cs="Times New Roman"/>
          <w:sz w:val="28"/>
          <w:szCs w:val="28"/>
        </w:rPr>
        <w:t>4. Выявление в течение трех месяцев более пяти фактов несоответствия сведений (информации), полученных от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14:paraId="43565F57" w14:textId="77777777" w:rsidR="000E59C0" w:rsidRPr="000E59C0" w:rsidRDefault="000E59C0" w:rsidP="000E59C0">
      <w:pPr>
        <w:spacing w:after="0" w:line="240" w:lineRule="auto"/>
        <w:rPr>
          <w:rFonts w:ascii="Times New Roman" w:hAnsi="Times New Roman" w:cs="Times New Roman"/>
          <w:sz w:val="28"/>
          <w:szCs w:val="28"/>
        </w:rPr>
      </w:pPr>
    </w:p>
    <w:sectPr w:rsidR="000E59C0" w:rsidRPr="000E59C0" w:rsidSect="00500C24">
      <w:pgSz w:w="11906" w:h="16838"/>
      <w:pgMar w:top="975"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ADCD4" w14:textId="77777777" w:rsidR="003E6075" w:rsidRDefault="003E6075" w:rsidP="00500C24">
      <w:pPr>
        <w:spacing w:after="0" w:line="240" w:lineRule="auto"/>
      </w:pPr>
      <w:r>
        <w:separator/>
      </w:r>
    </w:p>
  </w:endnote>
  <w:endnote w:type="continuationSeparator" w:id="0">
    <w:p w14:paraId="6B97724A" w14:textId="77777777" w:rsidR="003E6075" w:rsidRDefault="003E6075" w:rsidP="00500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730A3" w14:textId="77777777" w:rsidR="003E6075" w:rsidRDefault="003E6075" w:rsidP="00500C24">
      <w:pPr>
        <w:spacing w:after="0" w:line="240" w:lineRule="auto"/>
      </w:pPr>
      <w:r>
        <w:separator/>
      </w:r>
    </w:p>
  </w:footnote>
  <w:footnote w:type="continuationSeparator" w:id="0">
    <w:p w14:paraId="64189144" w14:textId="77777777" w:rsidR="003E6075" w:rsidRDefault="003E6075" w:rsidP="00500C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871"/>
    <w:rsid w:val="000C7A52"/>
    <w:rsid w:val="000E59C0"/>
    <w:rsid w:val="00320CBC"/>
    <w:rsid w:val="003E6075"/>
    <w:rsid w:val="00432536"/>
    <w:rsid w:val="00500C24"/>
    <w:rsid w:val="00552B29"/>
    <w:rsid w:val="00601C0C"/>
    <w:rsid w:val="00840871"/>
    <w:rsid w:val="008F15BB"/>
    <w:rsid w:val="00A353F5"/>
    <w:rsid w:val="00AB0514"/>
    <w:rsid w:val="00BA223B"/>
    <w:rsid w:val="00BC5BBE"/>
    <w:rsid w:val="00D72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6EB18"/>
  <w15:chartTrackingRefBased/>
  <w15:docId w15:val="{8889EC89-84C5-4672-828A-D361AE475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B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20CBC"/>
    <w:rPr>
      <w:i/>
      <w:iCs/>
    </w:rPr>
  </w:style>
  <w:style w:type="paragraph" w:styleId="a4">
    <w:name w:val="Body Text"/>
    <w:basedOn w:val="a"/>
    <w:link w:val="a5"/>
    <w:rsid w:val="00320CBC"/>
    <w:pPr>
      <w:spacing w:after="120" w:line="240" w:lineRule="auto"/>
    </w:pPr>
    <w:rPr>
      <w:rFonts w:ascii="Times New Roman" w:eastAsia="Times New Roman" w:hAnsi="Times New Roman" w:cs="Times New Roman"/>
      <w:sz w:val="28"/>
      <w:szCs w:val="28"/>
    </w:rPr>
  </w:style>
  <w:style w:type="character" w:customStyle="1" w:styleId="a5">
    <w:name w:val="Основной текст Знак"/>
    <w:basedOn w:val="a0"/>
    <w:link w:val="a4"/>
    <w:rsid w:val="00320CBC"/>
    <w:rPr>
      <w:rFonts w:ascii="Times New Roman" w:eastAsia="Times New Roman" w:hAnsi="Times New Roman" w:cs="Times New Roman"/>
      <w:sz w:val="28"/>
      <w:szCs w:val="28"/>
      <w:lang w:eastAsia="ru-RU"/>
    </w:rPr>
  </w:style>
  <w:style w:type="character" w:styleId="a6">
    <w:name w:val="Hyperlink"/>
    <w:basedOn w:val="a0"/>
    <w:uiPriority w:val="99"/>
    <w:semiHidden/>
    <w:unhideWhenUsed/>
    <w:rsid w:val="000E59C0"/>
    <w:rPr>
      <w:color w:val="0000FF"/>
      <w:u w:val="single"/>
    </w:rPr>
  </w:style>
  <w:style w:type="paragraph" w:styleId="a7">
    <w:name w:val="header"/>
    <w:basedOn w:val="a"/>
    <w:link w:val="a8"/>
    <w:uiPriority w:val="99"/>
    <w:unhideWhenUsed/>
    <w:rsid w:val="00500C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00C24"/>
    <w:rPr>
      <w:rFonts w:eastAsiaTheme="minorEastAsia"/>
      <w:lang w:eastAsia="ru-RU"/>
    </w:rPr>
  </w:style>
  <w:style w:type="paragraph" w:styleId="a9">
    <w:name w:val="footer"/>
    <w:basedOn w:val="a"/>
    <w:link w:val="aa"/>
    <w:uiPriority w:val="99"/>
    <w:unhideWhenUsed/>
    <w:rsid w:val="00500C2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00C24"/>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58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consultant.op.ru/region/static4018_00_50_492669/document_notes_inner.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nsultant.op.ru/region/static4018_00_50_492669/document_notes_inner.htm?" TargetMode="External"/><Relationship Id="rId11" Type="http://schemas.openxmlformats.org/officeDocument/2006/relationships/hyperlink" Target="http://consultant.op.ru/region/static4018_00_50_492669/document_notes_inner.htm?" TargetMode="External"/><Relationship Id="rId5" Type="http://schemas.openxmlformats.org/officeDocument/2006/relationships/endnotes" Target="endnotes.xml"/><Relationship Id="rId10" Type="http://schemas.openxmlformats.org/officeDocument/2006/relationships/hyperlink" Target="http://consultant.op.ru/region/static4018_00_50_492669/document_notes_inner.htm?" TargetMode="External"/><Relationship Id="rId4" Type="http://schemas.openxmlformats.org/officeDocument/2006/relationships/footnotes" Target="footnotes.xml"/><Relationship Id="rId9" Type="http://schemas.openxmlformats.org/officeDocument/2006/relationships/hyperlink" Target="http://consultant.op.ru/region/static4018_00_50_492669/document_notes_inner.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8220</Words>
  <Characters>46857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11</cp:revision>
  <cp:lastPrinted>2026-03-12T05:01:00Z</cp:lastPrinted>
  <dcterms:created xsi:type="dcterms:W3CDTF">2026-03-11T06:41:00Z</dcterms:created>
  <dcterms:modified xsi:type="dcterms:W3CDTF">2026-03-13T05:22:00Z</dcterms:modified>
</cp:coreProperties>
</file>