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4AF" w:rsidRPr="008F34AF" w:rsidRDefault="008F34AF" w:rsidP="008F34AF">
      <w:pPr>
        <w:rPr>
          <w:sz w:val="28"/>
          <w:szCs w:val="28"/>
        </w:rPr>
      </w:pPr>
      <w:r>
        <w:rPr>
          <w:sz w:val="28"/>
          <w:szCs w:val="28"/>
        </w:rPr>
        <w:t xml:space="preserve">          </w:t>
      </w:r>
      <w:r w:rsidRPr="008F34AF">
        <w:rPr>
          <w:sz w:val="28"/>
          <w:szCs w:val="28"/>
        </w:rPr>
        <w:t>Администрация</w:t>
      </w:r>
    </w:p>
    <w:p w:rsidR="008F34AF" w:rsidRPr="008F34AF" w:rsidRDefault="008F34AF" w:rsidP="008F34AF">
      <w:pPr>
        <w:rPr>
          <w:sz w:val="28"/>
          <w:szCs w:val="28"/>
        </w:rPr>
      </w:pPr>
      <w:r w:rsidRPr="008F34AF">
        <w:rPr>
          <w:sz w:val="28"/>
          <w:szCs w:val="28"/>
        </w:rPr>
        <w:t>муниципального образования</w:t>
      </w:r>
    </w:p>
    <w:p w:rsidR="008F34AF" w:rsidRPr="008F34AF" w:rsidRDefault="008F34AF" w:rsidP="008F34AF">
      <w:pPr>
        <w:rPr>
          <w:sz w:val="28"/>
          <w:szCs w:val="28"/>
        </w:rPr>
      </w:pPr>
      <w:r w:rsidRPr="008F34AF">
        <w:rPr>
          <w:sz w:val="28"/>
          <w:szCs w:val="28"/>
        </w:rPr>
        <w:t xml:space="preserve">      </w:t>
      </w:r>
      <w:proofErr w:type="spellStart"/>
      <w:r w:rsidRPr="008F34AF">
        <w:rPr>
          <w:sz w:val="28"/>
          <w:szCs w:val="28"/>
        </w:rPr>
        <w:t>Беловский</w:t>
      </w:r>
      <w:proofErr w:type="spellEnd"/>
      <w:r w:rsidRPr="008F34AF">
        <w:rPr>
          <w:sz w:val="28"/>
          <w:szCs w:val="28"/>
        </w:rPr>
        <w:t xml:space="preserve"> сельсовет</w:t>
      </w:r>
    </w:p>
    <w:p w:rsidR="008F34AF" w:rsidRPr="008F34AF" w:rsidRDefault="008F34AF" w:rsidP="008F34AF">
      <w:pPr>
        <w:rPr>
          <w:sz w:val="28"/>
          <w:szCs w:val="28"/>
        </w:rPr>
      </w:pPr>
      <w:r w:rsidRPr="008F34AF">
        <w:rPr>
          <w:sz w:val="28"/>
          <w:szCs w:val="28"/>
        </w:rPr>
        <w:t xml:space="preserve">        </w:t>
      </w:r>
      <w:proofErr w:type="spellStart"/>
      <w:r w:rsidRPr="008F34AF">
        <w:rPr>
          <w:sz w:val="28"/>
          <w:szCs w:val="28"/>
        </w:rPr>
        <w:t>Сакмарского</w:t>
      </w:r>
      <w:proofErr w:type="spellEnd"/>
      <w:r w:rsidRPr="008F34AF">
        <w:rPr>
          <w:sz w:val="28"/>
          <w:szCs w:val="28"/>
        </w:rPr>
        <w:t xml:space="preserve"> района</w:t>
      </w:r>
    </w:p>
    <w:p w:rsidR="008F34AF" w:rsidRPr="008F34AF" w:rsidRDefault="008F34AF" w:rsidP="008F34AF">
      <w:pPr>
        <w:rPr>
          <w:sz w:val="28"/>
          <w:szCs w:val="28"/>
        </w:rPr>
      </w:pPr>
      <w:r w:rsidRPr="008F34AF">
        <w:rPr>
          <w:sz w:val="28"/>
          <w:szCs w:val="28"/>
        </w:rPr>
        <w:t xml:space="preserve">    Оренбургской  области</w:t>
      </w:r>
    </w:p>
    <w:p w:rsidR="008F34AF" w:rsidRPr="008F34AF" w:rsidRDefault="008F34AF" w:rsidP="008F34AF">
      <w:pPr>
        <w:rPr>
          <w:sz w:val="28"/>
          <w:szCs w:val="28"/>
        </w:rPr>
      </w:pPr>
      <w:r w:rsidRPr="008F34AF">
        <w:rPr>
          <w:sz w:val="28"/>
          <w:szCs w:val="28"/>
        </w:rPr>
        <w:t xml:space="preserve">      РАСПОРЯЖЕНИЕ</w:t>
      </w:r>
    </w:p>
    <w:p w:rsidR="008F34AF" w:rsidRPr="008F34AF" w:rsidRDefault="008F34AF" w:rsidP="008F34AF">
      <w:pPr>
        <w:rPr>
          <w:sz w:val="28"/>
          <w:szCs w:val="28"/>
        </w:rPr>
      </w:pPr>
      <w:r>
        <w:rPr>
          <w:sz w:val="28"/>
          <w:szCs w:val="28"/>
        </w:rPr>
        <w:t xml:space="preserve">      от 30.01.2025</w:t>
      </w:r>
      <w:r w:rsidRPr="008F34AF">
        <w:rPr>
          <w:sz w:val="28"/>
          <w:szCs w:val="28"/>
        </w:rPr>
        <w:t xml:space="preserve"> № 1-р</w:t>
      </w:r>
    </w:p>
    <w:p w:rsidR="008F34AF" w:rsidRDefault="008F34AF" w:rsidP="008F34AF">
      <w:pPr>
        <w:rPr>
          <w:sz w:val="28"/>
          <w:szCs w:val="28"/>
        </w:rPr>
      </w:pPr>
      <w:r w:rsidRPr="008F34AF">
        <w:rPr>
          <w:sz w:val="28"/>
          <w:szCs w:val="28"/>
        </w:rPr>
        <w:t xml:space="preserve">             с. </w:t>
      </w:r>
      <w:proofErr w:type="spellStart"/>
      <w:r w:rsidRPr="008F34AF">
        <w:rPr>
          <w:sz w:val="28"/>
          <w:szCs w:val="28"/>
        </w:rPr>
        <w:t>Беловка</w:t>
      </w:r>
      <w:proofErr w:type="spellEnd"/>
    </w:p>
    <w:p w:rsidR="008F34AF" w:rsidRDefault="008F34AF" w:rsidP="008F34AF">
      <w:pPr>
        <w:rPr>
          <w:sz w:val="28"/>
          <w:szCs w:val="28"/>
        </w:rPr>
      </w:pPr>
      <w:bookmarkStart w:id="0" w:name="_GoBack"/>
      <w:bookmarkEnd w:id="0"/>
    </w:p>
    <w:p w:rsidR="0039646E" w:rsidRDefault="00024C46" w:rsidP="008F34AF">
      <w:pPr>
        <w:rPr>
          <w:sz w:val="28"/>
          <w:szCs w:val="28"/>
        </w:rPr>
      </w:pPr>
      <w:r>
        <w:rPr>
          <w:sz w:val="28"/>
          <w:szCs w:val="28"/>
        </w:rPr>
        <w:t>О порядке санкционирования оплаты</w:t>
      </w:r>
    </w:p>
    <w:p w:rsidR="0039646E" w:rsidRDefault="00024C46">
      <w:pPr>
        <w:rPr>
          <w:sz w:val="28"/>
          <w:szCs w:val="28"/>
        </w:rPr>
      </w:pPr>
      <w:r>
        <w:rPr>
          <w:sz w:val="28"/>
          <w:szCs w:val="28"/>
        </w:rPr>
        <w:t>денежных обязательств получателей</w:t>
      </w:r>
    </w:p>
    <w:p w:rsidR="0039646E" w:rsidRDefault="00024C46">
      <w:pPr>
        <w:rPr>
          <w:sz w:val="28"/>
          <w:szCs w:val="28"/>
        </w:rPr>
      </w:pPr>
      <w:r>
        <w:rPr>
          <w:sz w:val="28"/>
          <w:szCs w:val="28"/>
        </w:rPr>
        <w:t>средств бюджета муниципального образования</w:t>
      </w:r>
    </w:p>
    <w:p w:rsidR="0039646E" w:rsidRDefault="00E117F2">
      <w:pPr>
        <w:rPr>
          <w:sz w:val="28"/>
          <w:szCs w:val="28"/>
        </w:rPr>
      </w:pPr>
      <w:proofErr w:type="spellStart"/>
      <w:r>
        <w:rPr>
          <w:sz w:val="28"/>
          <w:szCs w:val="28"/>
        </w:rPr>
        <w:t>Беловский</w:t>
      </w:r>
      <w:proofErr w:type="spellEnd"/>
      <w:r w:rsidR="00CB15FD">
        <w:rPr>
          <w:sz w:val="28"/>
          <w:szCs w:val="28"/>
        </w:rPr>
        <w:t xml:space="preserve"> сельсовет</w:t>
      </w:r>
      <w:r w:rsidR="00024C46">
        <w:rPr>
          <w:sz w:val="28"/>
          <w:szCs w:val="28"/>
        </w:rPr>
        <w:t xml:space="preserve"> </w:t>
      </w:r>
      <w:proofErr w:type="spellStart"/>
      <w:r w:rsidR="00024C46">
        <w:rPr>
          <w:sz w:val="28"/>
          <w:szCs w:val="28"/>
        </w:rPr>
        <w:t>Сакмарского</w:t>
      </w:r>
      <w:proofErr w:type="spellEnd"/>
      <w:r w:rsidR="00024C46">
        <w:rPr>
          <w:sz w:val="28"/>
          <w:szCs w:val="28"/>
        </w:rPr>
        <w:t xml:space="preserve"> района</w:t>
      </w:r>
    </w:p>
    <w:p w:rsidR="0039646E" w:rsidRDefault="00024C46">
      <w:pPr>
        <w:rPr>
          <w:sz w:val="28"/>
          <w:szCs w:val="28"/>
        </w:rPr>
      </w:pPr>
      <w:r>
        <w:rPr>
          <w:sz w:val="28"/>
          <w:szCs w:val="28"/>
        </w:rPr>
        <w:t>Оренбургской области</w:t>
      </w:r>
    </w:p>
    <w:p w:rsidR="0039646E" w:rsidRDefault="0039646E">
      <w:pPr>
        <w:jc w:val="center"/>
        <w:rPr>
          <w:sz w:val="40"/>
          <w:szCs w:val="40"/>
        </w:rPr>
      </w:pPr>
    </w:p>
    <w:p w:rsidR="0039646E" w:rsidRDefault="0039646E">
      <w:pPr>
        <w:jc w:val="both"/>
        <w:rPr>
          <w:sz w:val="28"/>
          <w:szCs w:val="28"/>
        </w:rPr>
      </w:pPr>
    </w:p>
    <w:p w:rsidR="0039646E" w:rsidRDefault="0039646E">
      <w:pPr>
        <w:jc w:val="both"/>
        <w:rPr>
          <w:b/>
          <w:sz w:val="28"/>
          <w:szCs w:val="28"/>
        </w:rPr>
      </w:pPr>
    </w:p>
    <w:p w:rsidR="0039646E" w:rsidRDefault="00024C46">
      <w:pPr>
        <w:tabs>
          <w:tab w:val="left" w:pos="709"/>
        </w:tabs>
        <w:jc w:val="both"/>
        <w:rPr>
          <w:sz w:val="28"/>
          <w:szCs w:val="28"/>
        </w:rPr>
      </w:pPr>
      <w:r>
        <w:rPr>
          <w:sz w:val="28"/>
          <w:szCs w:val="28"/>
        </w:rPr>
        <w:t xml:space="preserve">          В соответствии с </w:t>
      </w:r>
      <w:r>
        <w:rPr>
          <w:color w:val="333333"/>
          <w:sz w:val="28"/>
          <w:szCs w:val="28"/>
        </w:rPr>
        <w:t xml:space="preserve">  </w:t>
      </w:r>
      <w:r>
        <w:rPr>
          <w:color w:val="000000"/>
          <w:sz w:val="28"/>
          <w:szCs w:val="28"/>
        </w:rPr>
        <w:t>пунктами 1, 2, абзацем третьим пункта 5 статьи 219</w:t>
      </w:r>
      <w:r>
        <w:rPr>
          <w:sz w:val="28"/>
          <w:szCs w:val="28"/>
        </w:rPr>
        <w:t xml:space="preserve"> Бюджетного кодекса Российской Федерации, нормативными правовыми актами муниципального образования </w:t>
      </w:r>
      <w:proofErr w:type="spellStart"/>
      <w:r w:rsidR="00E117F2">
        <w:rPr>
          <w:sz w:val="28"/>
          <w:szCs w:val="28"/>
        </w:rPr>
        <w:t>Беловский</w:t>
      </w:r>
      <w:proofErr w:type="spellEnd"/>
      <w:r w:rsidR="00CB15FD">
        <w:rPr>
          <w:sz w:val="28"/>
          <w:szCs w:val="28"/>
        </w:rPr>
        <w:t xml:space="preserve"> сельсовет</w:t>
      </w:r>
      <w:r>
        <w:rPr>
          <w:sz w:val="28"/>
          <w:szCs w:val="28"/>
        </w:rPr>
        <w:t xml:space="preserve"> </w:t>
      </w:r>
      <w:proofErr w:type="spellStart"/>
      <w:r>
        <w:rPr>
          <w:sz w:val="28"/>
          <w:szCs w:val="28"/>
        </w:rPr>
        <w:t>Сакмарского</w:t>
      </w:r>
      <w:proofErr w:type="spellEnd"/>
      <w:r>
        <w:rPr>
          <w:sz w:val="28"/>
          <w:szCs w:val="28"/>
        </w:rPr>
        <w:t xml:space="preserve"> района Оренбургской области постановляю:</w:t>
      </w:r>
    </w:p>
    <w:p w:rsidR="008F34AF" w:rsidRDefault="008F34AF">
      <w:pPr>
        <w:tabs>
          <w:tab w:val="left" w:pos="709"/>
        </w:tabs>
        <w:jc w:val="both"/>
        <w:rPr>
          <w:sz w:val="28"/>
          <w:szCs w:val="28"/>
        </w:rPr>
      </w:pPr>
    </w:p>
    <w:p w:rsidR="0039646E" w:rsidRDefault="00024C46">
      <w:pPr>
        <w:numPr>
          <w:ilvl w:val="0"/>
          <w:numId w:val="1"/>
        </w:numPr>
        <w:tabs>
          <w:tab w:val="left" w:pos="1170"/>
        </w:tabs>
        <w:jc w:val="both"/>
        <w:rPr>
          <w:sz w:val="28"/>
          <w:szCs w:val="28"/>
        </w:rPr>
      </w:pPr>
      <w:r>
        <w:rPr>
          <w:sz w:val="28"/>
          <w:szCs w:val="28"/>
        </w:rPr>
        <w:t xml:space="preserve">Утвердить прилагаемый Порядок </w:t>
      </w:r>
      <w:proofErr w:type="gramStart"/>
      <w:r>
        <w:rPr>
          <w:sz w:val="28"/>
          <w:szCs w:val="28"/>
        </w:rPr>
        <w:t>санкционирования оплаты денежных обязательств получателей средств бюджета муниципального образования</w:t>
      </w:r>
      <w:proofErr w:type="gramEnd"/>
      <w:r w:rsidR="00CB15FD" w:rsidRPr="00CB15FD">
        <w:rPr>
          <w:sz w:val="28"/>
          <w:szCs w:val="28"/>
        </w:rPr>
        <w:t xml:space="preserve"> </w:t>
      </w:r>
      <w:proofErr w:type="spellStart"/>
      <w:r w:rsidR="00E117F2">
        <w:rPr>
          <w:sz w:val="28"/>
          <w:szCs w:val="28"/>
        </w:rPr>
        <w:t>Беловский</w:t>
      </w:r>
      <w:proofErr w:type="spellEnd"/>
      <w:r w:rsidR="00E117F2">
        <w:rPr>
          <w:sz w:val="28"/>
          <w:szCs w:val="28"/>
        </w:rPr>
        <w:t xml:space="preserve"> </w:t>
      </w:r>
      <w:r w:rsidR="00CB15FD">
        <w:rPr>
          <w:sz w:val="28"/>
          <w:szCs w:val="28"/>
        </w:rPr>
        <w:t>сельсовет</w:t>
      </w:r>
      <w:r>
        <w:rPr>
          <w:sz w:val="28"/>
          <w:szCs w:val="28"/>
        </w:rPr>
        <w:t xml:space="preserve"> </w:t>
      </w:r>
      <w:proofErr w:type="spellStart"/>
      <w:r>
        <w:rPr>
          <w:sz w:val="28"/>
          <w:szCs w:val="28"/>
        </w:rPr>
        <w:t>Сакмарского</w:t>
      </w:r>
      <w:proofErr w:type="spellEnd"/>
      <w:r>
        <w:rPr>
          <w:sz w:val="28"/>
          <w:szCs w:val="28"/>
        </w:rPr>
        <w:t xml:space="preserve"> района Оренбургской области (далее – Порядок).</w:t>
      </w:r>
    </w:p>
    <w:p w:rsidR="0039646E" w:rsidRPr="008F34AF" w:rsidRDefault="00024C46" w:rsidP="008F34AF">
      <w:pPr>
        <w:pStyle w:val="a6"/>
        <w:numPr>
          <w:ilvl w:val="0"/>
          <w:numId w:val="1"/>
        </w:numPr>
        <w:jc w:val="both"/>
        <w:rPr>
          <w:sz w:val="28"/>
          <w:szCs w:val="28"/>
          <w:highlight w:val="cyan"/>
        </w:rPr>
      </w:pPr>
      <w:r w:rsidRPr="008F34AF">
        <w:rPr>
          <w:sz w:val="28"/>
          <w:szCs w:val="28"/>
        </w:rPr>
        <w:t>Признать утратившим силу</w:t>
      </w:r>
      <w:r>
        <w:t xml:space="preserve"> </w:t>
      </w:r>
      <w:r w:rsidRPr="008F34AF">
        <w:rPr>
          <w:sz w:val="28"/>
          <w:szCs w:val="28"/>
        </w:rPr>
        <w:t>Распоряжение Администрации</w:t>
      </w:r>
      <w:r>
        <w:t xml:space="preserve"> </w:t>
      </w:r>
      <w:r w:rsidRPr="008F34AF">
        <w:rPr>
          <w:sz w:val="28"/>
          <w:szCs w:val="28"/>
        </w:rPr>
        <w:t xml:space="preserve">муниципального образования </w:t>
      </w:r>
      <w:proofErr w:type="spellStart"/>
      <w:r w:rsidR="00E117F2" w:rsidRPr="008F34AF">
        <w:rPr>
          <w:sz w:val="28"/>
          <w:szCs w:val="28"/>
        </w:rPr>
        <w:t>Беловский</w:t>
      </w:r>
      <w:proofErr w:type="spellEnd"/>
      <w:r w:rsidR="00E117F2" w:rsidRPr="008F34AF">
        <w:rPr>
          <w:sz w:val="28"/>
          <w:szCs w:val="28"/>
        </w:rPr>
        <w:t xml:space="preserve"> </w:t>
      </w:r>
      <w:r w:rsidR="00CB15FD" w:rsidRPr="008F34AF">
        <w:rPr>
          <w:sz w:val="28"/>
          <w:szCs w:val="28"/>
        </w:rPr>
        <w:t>сельсовет</w:t>
      </w:r>
      <w:r w:rsidRPr="008F34AF">
        <w:rPr>
          <w:sz w:val="28"/>
          <w:szCs w:val="28"/>
        </w:rPr>
        <w:t xml:space="preserve"> </w:t>
      </w:r>
      <w:proofErr w:type="spellStart"/>
      <w:r w:rsidRPr="008F34AF">
        <w:rPr>
          <w:sz w:val="28"/>
          <w:szCs w:val="28"/>
        </w:rPr>
        <w:t>Сакмарского</w:t>
      </w:r>
      <w:proofErr w:type="spellEnd"/>
      <w:r w:rsidRPr="008F34AF">
        <w:rPr>
          <w:sz w:val="28"/>
          <w:szCs w:val="28"/>
        </w:rPr>
        <w:t xml:space="preserve"> района Оренбургской области от </w:t>
      </w:r>
      <w:r w:rsidR="00CB15FD" w:rsidRPr="008F34AF">
        <w:rPr>
          <w:sz w:val="28"/>
          <w:szCs w:val="28"/>
        </w:rPr>
        <w:t>2</w:t>
      </w:r>
      <w:r w:rsidR="00E117F2" w:rsidRPr="008F34AF">
        <w:rPr>
          <w:sz w:val="28"/>
          <w:szCs w:val="28"/>
        </w:rPr>
        <w:t>5</w:t>
      </w:r>
      <w:r w:rsidRPr="008F34AF">
        <w:rPr>
          <w:sz w:val="28"/>
          <w:szCs w:val="28"/>
        </w:rPr>
        <w:t>.12.202</w:t>
      </w:r>
      <w:r w:rsidR="005A2769" w:rsidRPr="008F34AF">
        <w:rPr>
          <w:sz w:val="28"/>
          <w:szCs w:val="28"/>
        </w:rPr>
        <w:t>3</w:t>
      </w:r>
      <w:r w:rsidRPr="008F34AF">
        <w:rPr>
          <w:sz w:val="28"/>
          <w:szCs w:val="28"/>
        </w:rPr>
        <w:t xml:space="preserve"> № </w:t>
      </w:r>
      <w:r w:rsidR="00CB15FD" w:rsidRPr="008F34AF">
        <w:rPr>
          <w:sz w:val="28"/>
          <w:szCs w:val="28"/>
        </w:rPr>
        <w:t>15</w:t>
      </w:r>
      <w:r w:rsidRPr="008F34AF">
        <w:rPr>
          <w:sz w:val="28"/>
          <w:szCs w:val="28"/>
        </w:rPr>
        <w:t>-</w:t>
      </w:r>
      <w:r w:rsidR="00E117F2" w:rsidRPr="008F34AF">
        <w:rPr>
          <w:sz w:val="28"/>
          <w:szCs w:val="28"/>
        </w:rPr>
        <w:t>р</w:t>
      </w:r>
      <w:r w:rsidRPr="008F34AF">
        <w:rPr>
          <w:sz w:val="28"/>
          <w:szCs w:val="28"/>
        </w:rPr>
        <w:t xml:space="preserve"> «О порядке </w:t>
      </w:r>
      <w:proofErr w:type="gramStart"/>
      <w:r w:rsidRPr="008F34AF">
        <w:rPr>
          <w:sz w:val="28"/>
          <w:szCs w:val="28"/>
        </w:rPr>
        <w:t>санкционирования оплаты денежных обязательств получателей средств бюджета муниципального образования</w:t>
      </w:r>
      <w:proofErr w:type="gramEnd"/>
      <w:r w:rsidRPr="008F34AF">
        <w:rPr>
          <w:sz w:val="28"/>
          <w:szCs w:val="28"/>
        </w:rPr>
        <w:t xml:space="preserve"> </w:t>
      </w:r>
      <w:proofErr w:type="spellStart"/>
      <w:r w:rsidR="00E117F2" w:rsidRPr="008F34AF">
        <w:rPr>
          <w:sz w:val="28"/>
          <w:szCs w:val="28"/>
        </w:rPr>
        <w:t>Беловский</w:t>
      </w:r>
      <w:proofErr w:type="spellEnd"/>
      <w:r w:rsidR="00CB15FD" w:rsidRPr="008F34AF">
        <w:rPr>
          <w:sz w:val="28"/>
          <w:szCs w:val="28"/>
        </w:rPr>
        <w:t xml:space="preserve"> сельсовет</w:t>
      </w:r>
      <w:r w:rsidRPr="008F34AF">
        <w:rPr>
          <w:sz w:val="28"/>
          <w:szCs w:val="28"/>
        </w:rPr>
        <w:t xml:space="preserve"> </w:t>
      </w:r>
      <w:proofErr w:type="spellStart"/>
      <w:r w:rsidRPr="008F34AF">
        <w:rPr>
          <w:sz w:val="28"/>
          <w:szCs w:val="28"/>
        </w:rPr>
        <w:t>Сакмарского</w:t>
      </w:r>
      <w:proofErr w:type="spellEnd"/>
      <w:r w:rsidRPr="008F34AF">
        <w:rPr>
          <w:sz w:val="28"/>
          <w:szCs w:val="28"/>
        </w:rPr>
        <w:t xml:space="preserve"> района Оренбургской области». </w:t>
      </w:r>
    </w:p>
    <w:p w:rsidR="0039646E" w:rsidRDefault="00024C46">
      <w:pPr>
        <w:numPr>
          <w:ilvl w:val="0"/>
          <w:numId w:val="1"/>
        </w:numPr>
        <w:tabs>
          <w:tab w:val="left" w:pos="1170"/>
        </w:tabs>
        <w:jc w:val="both"/>
        <w:rPr>
          <w:sz w:val="28"/>
          <w:szCs w:val="28"/>
        </w:rPr>
      </w:pPr>
      <w:r>
        <w:rPr>
          <w:sz w:val="28"/>
          <w:szCs w:val="28"/>
        </w:rPr>
        <w:t>Настоящее распоряжение распространяется на правоотношения, возникшие с 1 января 2025 года.</w:t>
      </w:r>
    </w:p>
    <w:p w:rsidR="0039646E" w:rsidRDefault="0039646E">
      <w:pPr>
        <w:jc w:val="both"/>
        <w:rPr>
          <w:sz w:val="28"/>
          <w:szCs w:val="28"/>
        </w:rPr>
      </w:pPr>
    </w:p>
    <w:p w:rsidR="0039646E" w:rsidRDefault="0039646E">
      <w:pPr>
        <w:jc w:val="both"/>
        <w:rPr>
          <w:sz w:val="28"/>
          <w:szCs w:val="28"/>
        </w:rPr>
      </w:pPr>
    </w:p>
    <w:p w:rsidR="0039646E" w:rsidRDefault="0039646E">
      <w:pPr>
        <w:jc w:val="both"/>
        <w:rPr>
          <w:sz w:val="28"/>
          <w:szCs w:val="28"/>
        </w:rPr>
      </w:pPr>
    </w:p>
    <w:p w:rsidR="0039646E" w:rsidRDefault="0039646E">
      <w:pPr>
        <w:jc w:val="both"/>
        <w:rPr>
          <w:sz w:val="28"/>
          <w:szCs w:val="28"/>
        </w:rPr>
      </w:pPr>
    </w:p>
    <w:p w:rsidR="0039646E" w:rsidRDefault="00024C46">
      <w:pPr>
        <w:jc w:val="both"/>
        <w:rPr>
          <w:sz w:val="28"/>
          <w:szCs w:val="28"/>
        </w:rPr>
      </w:pPr>
      <w:r>
        <w:rPr>
          <w:sz w:val="28"/>
          <w:szCs w:val="28"/>
        </w:rPr>
        <w:t xml:space="preserve">Глава </w:t>
      </w:r>
      <w:r w:rsidR="00CB15FD">
        <w:rPr>
          <w:sz w:val="28"/>
          <w:szCs w:val="28"/>
        </w:rPr>
        <w:t>муниципального образования</w:t>
      </w:r>
      <w:r>
        <w:rPr>
          <w:sz w:val="28"/>
          <w:szCs w:val="28"/>
        </w:rPr>
        <w:t xml:space="preserve">            </w:t>
      </w:r>
      <w:r w:rsidR="00CB15FD">
        <w:rPr>
          <w:sz w:val="28"/>
          <w:szCs w:val="28"/>
        </w:rPr>
        <w:t xml:space="preserve">                                              </w:t>
      </w:r>
      <w:r>
        <w:rPr>
          <w:sz w:val="28"/>
          <w:szCs w:val="28"/>
        </w:rPr>
        <w:t xml:space="preserve"> </w:t>
      </w:r>
      <w:r w:rsidR="00E117F2">
        <w:rPr>
          <w:sz w:val="28"/>
          <w:szCs w:val="28"/>
        </w:rPr>
        <w:t>Т.А. Хасанов</w:t>
      </w:r>
      <w:r>
        <w:rPr>
          <w:sz w:val="28"/>
          <w:szCs w:val="28"/>
        </w:rPr>
        <w:t xml:space="preserve">                                                                          </w:t>
      </w:r>
    </w:p>
    <w:p w:rsidR="0039646E" w:rsidRDefault="0039646E">
      <w:pPr>
        <w:pStyle w:val="ConsPlusNormal"/>
        <w:widowControl/>
        <w:ind w:firstLine="0"/>
        <w:jc w:val="right"/>
      </w:pPr>
    </w:p>
    <w:p w:rsidR="0039646E" w:rsidRDefault="0039646E">
      <w:pPr>
        <w:pStyle w:val="ConsPlusNormal"/>
        <w:widowControl/>
        <w:ind w:firstLine="0"/>
        <w:jc w:val="right"/>
      </w:pPr>
    </w:p>
    <w:p w:rsidR="008F34AF" w:rsidRDefault="008F34AF">
      <w:pPr>
        <w:pStyle w:val="ConsPlusNormal"/>
        <w:widowControl/>
        <w:ind w:firstLine="0"/>
        <w:jc w:val="right"/>
      </w:pPr>
    </w:p>
    <w:p w:rsidR="008F34AF" w:rsidRDefault="008F34AF">
      <w:pPr>
        <w:pStyle w:val="ConsPlusNormal"/>
        <w:widowControl/>
        <w:ind w:firstLine="0"/>
        <w:jc w:val="right"/>
      </w:pPr>
    </w:p>
    <w:p w:rsidR="0039646E" w:rsidRDefault="0039646E">
      <w:pPr>
        <w:pStyle w:val="ConsPlusNormal"/>
        <w:widowControl/>
        <w:ind w:firstLine="0"/>
        <w:jc w:val="right"/>
      </w:pPr>
    </w:p>
    <w:p w:rsidR="0039646E" w:rsidRDefault="0039646E">
      <w:pPr>
        <w:pStyle w:val="ConsPlusNormal"/>
        <w:widowControl/>
        <w:ind w:firstLine="0"/>
        <w:jc w:val="right"/>
      </w:pPr>
    </w:p>
    <w:p w:rsidR="0039646E" w:rsidRDefault="0039646E">
      <w:pPr>
        <w:pStyle w:val="ConsPlusNormal"/>
        <w:widowControl/>
        <w:ind w:firstLine="0"/>
        <w:jc w:val="right"/>
      </w:pPr>
    </w:p>
    <w:p w:rsidR="0039646E" w:rsidRDefault="0039646E">
      <w:pPr>
        <w:pStyle w:val="ConsPlusNormal"/>
        <w:widowControl/>
        <w:ind w:firstLine="0"/>
        <w:jc w:val="right"/>
      </w:pPr>
    </w:p>
    <w:p w:rsidR="0039646E" w:rsidRDefault="0039646E">
      <w:pPr>
        <w:pStyle w:val="ConsPlusNormal"/>
        <w:widowControl/>
        <w:ind w:firstLine="0"/>
        <w:jc w:val="right"/>
      </w:pPr>
    </w:p>
    <w:p w:rsidR="0039646E" w:rsidRDefault="00024C46">
      <w:pPr>
        <w:pStyle w:val="ConsPlusTitle"/>
        <w:widowControl/>
        <w:jc w:val="center"/>
        <w:rPr>
          <w:rFonts w:ascii="Times New Roman" w:hAnsi="Times New Roman" w:cs="Times New Roman"/>
          <w:b w:val="0"/>
          <w:sz w:val="28"/>
          <w:szCs w:val="28"/>
        </w:rPr>
      </w:pPr>
      <w:r>
        <w:rPr>
          <w:rFonts w:ascii="Times New Roman" w:hAnsi="Times New Roman" w:cs="Times New Roman"/>
          <w:b w:val="0"/>
          <w:sz w:val="28"/>
          <w:szCs w:val="28"/>
        </w:rPr>
        <w:t xml:space="preserve">                                                              </w:t>
      </w:r>
    </w:p>
    <w:p w:rsidR="0039646E" w:rsidRDefault="00024C46">
      <w:pPr>
        <w:pStyle w:val="ConsPlusTitle"/>
        <w:widowControl/>
        <w:jc w:val="center"/>
        <w:rPr>
          <w:rFonts w:ascii="Times New Roman" w:hAnsi="Times New Roman" w:cs="Times New Roman"/>
          <w:b w:val="0"/>
          <w:sz w:val="28"/>
          <w:szCs w:val="28"/>
        </w:rPr>
      </w:pPr>
      <w:r>
        <w:rPr>
          <w:rFonts w:ascii="Times New Roman" w:hAnsi="Times New Roman" w:cs="Times New Roman"/>
          <w:b w:val="0"/>
          <w:sz w:val="28"/>
          <w:szCs w:val="28"/>
        </w:rPr>
        <w:t xml:space="preserve">                                                        Утвержден </w:t>
      </w:r>
    </w:p>
    <w:p w:rsidR="0039646E" w:rsidRDefault="00024C46">
      <w:pPr>
        <w:pStyle w:val="ConsPlusTitle"/>
        <w:widowControl/>
        <w:jc w:val="right"/>
        <w:rPr>
          <w:rFonts w:ascii="Times New Roman" w:hAnsi="Times New Roman" w:cs="Times New Roman"/>
          <w:b w:val="0"/>
          <w:sz w:val="28"/>
          <w:szCs w:val="28"/>
        </w:rPr>
      </w:pPr>
      <w:r>
        <w:rPr>
          <w:rFonts w:ascii="Times New Roman" w:hAnsi="Times New Roman" w:cs="Times New Roman"/>
          <w:b w:val="0"/>
          <w:sz w:val="28"/>
          <w:szCs w:val="28"/>
        </w:rPr>
        <w:t xml:space="preserve">Распоряжением Администрации муниципального </w:t>
      </w:r>
    </w:p>
    <w:p w:rsidR="0039646E" w:rsidRPr="007F169C" w:rsidRDefault="00024C46">
      <w:pPr>
        <w:pStyle w:val="ConsPlusTitle"/>
        <w:widowControl/>
        <w:jc w:val="center"/>
        <w:rPr>
          <w:rFonts w:ascii="Times New Roman" w:hAnsi="Times New Roman" w:cs="Times New Roman"/>
          <w:b w:val="0"/>
          <w:sz w:val="28"/>
          <w:szCs w:val="28"/>
        </w:rPr>
      </w:pPr>
      <w:r>
        <w:rPr>
          <w:rFonts w:ascii="Times New Roman" w:hAnsi="Times New Roman" w:cs="Times New Roman"/>
          <w:b w:val="0"/>
          <w:sz w:val="28"/>
          <w:szCs w:val="28"/>
        </w:rPr>
        <w:t xml:space="preserve">                                                                    образования </w:t>
      </w:r>
      <w:proofErr w:type="spellStart"/>
      <w:r w:rsidR="00083634">
        <w:rPr>
          <w:rFonts w:ascii="Times New Roman" w:hAnsi="Times New Roman" w:cs="Times New Roman"/>
          <w:b w:val="0"/>
          <w:sz w:val="28"/>
          <w:szCs w:val="28"/>
        </w:rPr>
        <w:t>Беловский</w:t>
      </w:r>
      <w:proofErr w:type="spellEnd"/>
      <w:r w:rsidR="00083634">
        <w:rPr>
          <w:rFonts w:ascii="Times New Roman" w:hAnsi="Times New Roman" w:cs="Times New Roman"/>
          <w:b w:val="0"/>
          <w:sz w:val="28"/>
          <w:szCs w:val="28"/>
        </w:rPr>
        <w:t xml:space="preserve"> </w:t>
      </w:r>
      <w:r w:rsidR="007F169C">
        <w:rPr>
          <w:rFonts w:ascii="Times New Roman" w:hAnsi="Times New Roman" w:cs="Times New Roman"/>
          <w:b w:val="0"/>
          <w:sz w:val="28"/>
          <w:szCs w:val="28"/>
        </w:rPr>
        <w:t>сельсовет</w:t>
      </w:r>
      <w:r>
        <w:rPr>
          <w:rFonts w:ascii="Times New Roman" w:hAnsi="Times New Roman" w:cs="Times New Roman"/>
          <w:b w:val="0"/>
          <w:sz w:val="28"/>
          <w:szCs w:val="28"/>
        </w:rPr>
        <w:t xml:space="preserve"> </w:t>
      </w:r>
    </w:p>
    <w:p w:rsidR="0039646E" w:rsidRDefault="00024C46">
      <w:pPr>
        <w:pStyle w:val="ConsPlusTitle"/>
        <w:widowControl/>
        <w:jc w:val="right"/>
        <w:rPr>
          <w:rFonts w:ascii="Times New Roman" w:hAnsi="Times New Roman" w:cs="Times New Roman"/>
          <w:b w:val="0"/>
          <w:sz w:val="28"/>
          <w:szCs w:val="28"/>
        </w:rPr>
      </w:pPr>
      <w:proofErr w:type="spellStart"/>
      <w:r>
        <w:rPr>
          <w:rFonts w:ascii="Times New Roman" w:hAnsi="Times New Roman" w:cs="Times New Roman"/>
          <w:b w:val="0"/>
          <w:sz w:val="28"/>
          <w:szCs w:val="28"/>
        </w:rPr>
        <w:t>Сакмарского</w:t>
      </w:r>
      <w:proofErr w:type="spellEnd"/>
      <w:r>
        <w:rPr>
          <w:rFonts w:ascii="Times New Roman" w:hAnsi="Times New Roman" w:cs="Times New Roman"/>
          <w:b w:val="0"/>
          <w:sz w:val="28"/>
          <w:szCs w:val="28"/>
        </w:rPr>
        <w:t xml:space="preserve"> района Оренбургской области</w:t>
      </w:r>
    </w:p>
    <w:p w:rsidR="0039646E" w:rsidRPr="008F34AF" w:rsidRDefault="00024C46">
      <w:pPr>
        <w:pStyle w:val="ConsPlusTitle"/>
        <w:widowControl/>
        <w:jc w:val="center"/>
        <w:rPr>
          <w:rFonts w:ascii="Times New Roman" w:hAnsi="Times New Roman" w:cs="Times New Roman"/>
          <w:b w:val="0"/>
          <w:sz w:val="28"/>
          <w:szCs w:val="28"/>
        </w:rPr>
      </w:pPr>
      <w:r>
        <w:rPr>
          <w:rFonts w:ascii="Times New Roman" w:hAnsi="Times New Roman" w:cs="Times New Roman"/>
          <w:b w:val="0"/>
          <w:sz w:val="28"/>
          <w:szCs w:val="28"/>
        </w:rPr>
        <w:t xml:space="preserve">                                                           </w:t>
      </w:r>
      <w:r w:rsidR="008F34AF" w:rsidRPr="008F34AF">
        <w:rPr>
          <w:rFonts w:ascii="Times New Roman" w:hAnsi="Times New Roman" w:cs="Times New Roman"/>
          <w:b w:val="0"/>
          <w:sz w:val="28"/>
          <w:szCs w:val="28"/>
        </w:rPr>
        <w:t>от 30</w:t>
      </w:r>
      <w:r w:rsidRPr="008F34AF">
        <w:rPr>
          <w:rFonts w:ascii="Times New Roman" w:hAnsi="Times New Roman" w:cs="Times New Roman"/>
          <w:b w:val="0"/>
          <w:sz w:val="28"/>
          <w:szCs w:val="28"/>
        </w:rPr>
        <w:t>.</w:t>
      </w:r>
      <w:r w:rsidR="00144BA6" w:rsidRPr="008F34AF">
        <w:rPr>
          <w:rFonts w:ascii="Times New Roman" w:hAnsi="Times New Roman" w:cs="Times New Roman"/>
          <w:b w:val="0"/>
          <w:sz w:val="28"/>
          <w:szCs w:val="28"/>
        </w:rPr>
        <w:t>01</w:t>
      </w:r>
      <w:r w:rsidRPr="008F34AF">
        <w:rPr>
          <w:rFonts w:ascii="Times New Roman" w:hAnsi="Times New Roman" w:cs="Times New Roman"/>
          <w:b w:val="0"/>
          <w:sz w:val="28"/>
          <w:szCs w:val="28"/>
        </w:rPr>
        <w:t>.202</w:t>
      </w:r>
      <w:r w:rsidR="00144BA6" w:rsidRPr="008F34AF">
        <w:rPr>
          <w:rFonts w:ascii="Times New Roman" w:hAnsi="Times New Roman" w:cs="Times New Roman"/>
          <w:b w:val="0"/>
          <w:sz w:val="28"/>
          <w:szCs w:val="28"/>
        </w:rPr>
        <w:t>5</w:t>
      </w:r>
      <w:r w:rsidR="008F34AF" w:rsidRPr="008F34AF">
        <w:rPr>
          <w:rFonts w:ascii="Times New Roman" w:hAnsi="Times New Roman" w:cs="Times New Roman"/>
          <w:b w:val="0"/>
          <w:sz w:val="28"/>
          <w:szCs w:val="28"/>
        </w:rPr>
        <w:t xml:space="preserve"> № 1-р</w:t>
      </w:r>
    </w:p>
    <w:p w:rsidR="0039646E" w:rsidRDefault="0039646E">
      <w:pPr>
        <w:pStyle w:val="ConsPlusTitle"/>
        <w:widowControl/>
        <w:jc w:val="right"/>
      </w:pPr>
    </w:p>
    <w:p w:rsidR="0039646E" w:rsidRDefault="0039646E">
      <w:pPr>
        <w:pStyle w:val="ConsPlusTitle"/>
        <w:widowControl/>
        <w:jc w:val="right"/>
      </w:pPr>
    </w:p>
    <w:tbl>
      <w:tblPr>
        <w:tblW w:w="0" w:type="auto"/>
        <w:tblInd w:w="-108" w:type="dxa"/>
        <w:tblLook w:val="0000" w:firstRow="0" w:lastRow="0" w:firstColumn="0" w:lastColumn="0" w:noHBand="0" w:noVBand="0"/>
      </w:tblPr>
      <w:tblGrid>
        <w:gridCol w:w="6408"/>
        <w:gridCol w:w="3163"/>
      </w:tblGrid>
      <w:tr w:rsidR="0039646E">
        <w:tc>
          <w:tcPr>
            <w:tcW w:w="6408" w:type="dxa"/>
            <w:tcBorders>
              <w:top w:val="none" w:sz="0" w:space="0" w:color="000000"/>
              <w:left w:val="none" w:sz="0" w:space="0" w:color="000000"/>
              <w:bottom w:val="none" w:sz="0" w:space="0" w:color="000000"/>
              <w:right w:val="none" w:sz="0" w:space="0" w:color="000000"/>
            </w:tcBorders>
          </w:tcPr>
          <w:p w:rsidR="0039646E" w:rsidRDefault="0039646E">
            <w:pPr>
              <w:jc w:val="both"/>
              <w:rPr>
                <w:sz w:val="28"/>
                <w:szCs w:val="28"/>
              </w:rPr>
            </w:pPr>
          </w:p>
        </w:tc>
        <w:tc>
          <w:tcPr>
            <w:tcW w:w="3163" w:type="dxa"/>
            <w:tcBorders>
              <w:top w:val="none" w:sz="0" w:space="0" w:color="000000"/>
              <w:left w:val="none" w:sz="0" w:space="0" w:color="000000"/>
              <w:bottom w:val="none" w:sz="0" w:space="0" w:color="000000"/>
              <w:right w:val="none" w:sz="0" w:space="0" w:color="000000"/>
            </w:tcBorders>
          </w:tcPr>
          <w:p w:rsidR="0039646E" w:rsidRDefault="0039646E">
            <w:pPr>
              <w:jc w:val="both"/>
              <w:rPr>
                <w:sz w:val="28"/>
                <w:szCs w:val="28"/>
              </w:rPr>
            </w:pPr>
          </w:p>
        </w:tc>
      </w:tr>
    </w:tbl>
    <w:p w:rsidR="0039646E" w:rsidRDefault="0039646E">
      <w:pPr>
        <w:jc w:val="center"/>
        <w:rPr>
          <w:sz w:val="28"/>
          <w:szCs w:val="28"/>
        </w:rPr>
      </w:pPr>
    </w:p>
    <w:p w:rsidR="0039646E" w:rsidRDefault="00024C46">
      <w:pPr>
        <w:jc w:val="center"/>
        <w:rPr>
          <w:sz w:val="28"/>
          <w:szCs w:val="28"/>
        </w:rPr>
      </w:pPr>
      <w:r>
        <w:rPr>
          <w:sz w:val="28"/>
          <w:szCs w:val="28"/>
        </w:rPr>
        <w:t>ПОРЯДОК</w:t>
      </w:r>
    </w:p>
    <w:p w:rsidR="0039646E" w:rsidRDefault="00024C46">
      <w:pPr>
        <w:jc w:val="center"/>
        <w:rPr>
          <w:sz w:val="28"/>
          <w:szCs w:val="28"/>
        </w:rPr>
      </w:pPr>
      <w:r>
        <w:rPr>
          <w:sz w:val="28"/>
          <w:szCs w:val="28"/>
        </w:rPr>
        <w:t xml:space="preserve">САНКЦИОНИРОВАНИЯ ОПЛАТЫ ДЕНЕЖНЫХ ОБЯЗАТЕЛЬСТВ ПОДУЧАТЕЛЕЙ СРЕДСТВ БЮДЖЕТА МУНИЦИПАЛЬНОГО ОБРАЗОВАНИЯ </w:t>
      </w:r>
    </w:p>
    <w:p w:rsidR="0039646E" w:rsidRDefault="00083634">
      <w:pPr>
        <w:jc w:val="center"/>
        <w:rPr>
          <w:sz w:val="28"/>
          <w:szCs w:val="28"/>
        </w:rPr>
      </w:pPr>
      <w:r>
        <w:rPr>
          <w:sz w:val="28"/>
          <w:szCs w:val="28"/>
        </w:rPr>
        <w:t xml:space="preserve">БЕЛОВСКИЙ </w:t>
      </w:r>
      <w:r w:rsidR="007F169C">
        <w:rPr>
          <w:sz w:val="28"/>
          <w:szCs w:val="28"/>
        </w:rPr>
        <w:t>СЕЛЬСОВЕТ</w:t>
      </w:r>
      <w:r w:rsidR="00024C46">
        <w:rPr>
          <w:sz w:val="28"/>
          <w:szCs w:val="28"/>
        </w:rPr>
        <w:t xml:space="preserve"> САКМАРСКОГО РАЙОНА ОРЕНБУРГСКОЙ ОБЛАСТИ</w:t>
      </w:r>
    </w:p>
    <w:p w:rsidR="0039646E" w:rsidRDefault="0039646E">
      <w:pPr>
        <w:tabs>
          <w:tab w:val="left" w:pos="3825"/>
        </w:tabs>
        <w:jc w:val="center"/>
        <w:rPr>
          <w:b/>
          <w:sz w:val="28"/>
          <w:szCs w:val="28"/>
        </w:rPr>
      </w:pPr>
    </w:p>
    <w:p w:rsidR="0039646E" w:rsidRDefault="00024C46">
      <w:pPr>
        <w:tabs>
          <w:tab w:val="left" w:pos="709"/>
        </w:tabs>
        <w:ind w:firstLine="720"/>
        <w:jc w:val="both"/>
        <w:rPr>
          <w:sz w:val="28"/>
          <w:szCs w:val="28"/>
        </w:rPr>
      </w:pPr>
      <w:r>
        <w:rPr>
          <w:sz w:val="28"/>
          <w:szCs w:val="28"/>
        </w:rPr>
        <w:t xml:space="preserve">Настоящий Порядок устанавливает порядок санкционирования  оплаты денежных обязательств получателей средств бюджета муниципального образования </w:t>
      </w:r>
      <w:proofErr w:type="spellStart"/>
      <w:r w:rsidR="00083634">
        <w:rPr>
          <w:sz w:val="28"/>
          <w:szCs w:val="28"/>
        </w:rPr>
        <w:t>Беловский</w:t>
      </w:r>
      <w:proofErr w:type="spellEnd"/>
      <w:r w:rsidR="007F169C">
        <w:rPr>
          <w:sz w:val="28"/>
          <w:szCs w:val="28"/>
        </w:rPr>
        <w:t xml:space="preserve"> сельсовет</w:t>
      </w:r>
      <w:r>
        <w:rPr>
          <w:sz w:val="28"/>
          <w:szCs w:val="28"/>
        </w:rPr>
        <w:t xml:space="preserve"> </w:t>
      </w:r>
      <w:proofErr w:type="spellStart"/>
      <w:r>
        <w:rPr>
          <w:sz w:val="28"/>
          <w:szCs w:val="28"/>
        </w:rPr>
        <w:t>Сакмарского</w:t>
      </w:r>
      <w:proofErr w:type="spellEnd"/>
      <w:r>
        <w:rPr>
          <w:sz w:val="28"/>
          <w:szCs w:val="28"/>
        </w:rPr>
        <w:t xml:space="preserve"> района Оренбургской области (далее – получатели бюджетных средств), лицевые счета которым открыты в Управлении Федерального казначейства по Оренбургской области (далее – орган Федерального казначейства), осуществляющим в соответствии с обращением отдельные функции финансового органа </w:t>
      </w:r>
      <w:r>
        <w:rPr>
          <w:bCs/>
          <w:sz w:val="28"/>
          <w:szCs w:val="28"/>
        </w:rPr>
        <w:t xml:space="preserve">муниципального образования </w:t>
      </w:r>
      <w:proofErr w:type="spellStart"/>
      <w:r w:rsidR="00083634">
        <w:rPr>
          <w:bCs/>
          <w:sz w:val="28"/>
          <w:szCs w:val="28"/>
        </w:rPr>
        <w:t>Беловский</w:t>
      </w:r>
      <w:proofErr w:type="spellEnd"/>
      <w:r w:rsidR="00083634">
        <w:rPr>
          <w:bCs/>
          <w:sz w:val="28"/>
          <w:szCs w:val="28"/>
        </w:rPr>
        <w:t xml:space="preserve"> </w:t>
      </w:r>
      <w:r w:rsidR="00CE7BD8">
        <w:rPr>
          <w:sz w:val="28"/>
          <w:szCs w:val="28"/>
        </w:rPr>
        <w:t>сельсовет</w:t>
      </w:r>
      <w:r>
        <w:rPr>
          <w:bCs/>
          <w:sz w:val="28"/>
          <w:szCs w:val="28"/>
        </w:rPr>
        <w:t xml:space="preserve"> </w:t>
      </w:r>
      <w:proofErr w:type="spellStart"/>
      <w:r>
        <w:rPr>
          <w:bCs/>
          <w:sz w:val="28"/>
          <w:szCs w:val="28"/>
        </w:rPr>
        <w:t>Сакмарского</w:t>
      </w:r>
      <w:proofErr w:type="spellEnd"/>
      <w:r>
        <w:rPr>
          <w:bCs/>
          <w:sz w:val="28"/>
          <w:szCs w:val="28"/>
        </w:rPr>
        <w:t xml:space="preserve"> района</w:t>
      </w:r>
      <w:r>
        <w:rPr>
          <w:sz w:val="28"/>
          <w:szCs w:val="28"/>
        </w:rPr>
        <w:t xml:space="preserve"> Оренбургской области, связанные </w:t>
      </w:r>
      <w:bookmarkStart w:id="1" w:name="Par55"/>
      <w:bookmarkEnd w:id="1"/>
      <w:r>
        <w:rPr>
          <w:sz w:val="28"/>
          <w:szCs w:val="28"/>
        </w:rPr>
        <w:t xml:space="preserve">с исполнением бюджета муниципального образования </w:t>
      </w:r>
      <w:proofErr w:type="spellStart"/>
      <w:r w:rsidR="00083634">
        <w:rPr>
          <w:sz w:val="28"/>
          <w:szCs w:val="28"/>
        </w:rPr>
        <w:t>Беловский</w:t>
      </w:r>
      <w:proofErr w:type="spellEnd"/>
      <w:r w:rsidR="00083634">
        <w:rPr>
          <w:sz w:val="28"/>
          <w:szCs w:val="28"/>
        </w:rPr>
        <w:t xml:space="preserve"> </w:t>
      </w:r>
      <w:r w:rsidR="00CE7BD8">
        <w:rPr>
          <w:sz w:val="28"/>
          <w:szCs w:val="28"/>
        </w:rPr>
        <w:t>сельсовет</w:t>
      </w:r>
      <w:r>
        <w:rPr>
          <w:bCs/>
          <w:sz w:val="28"/>
          <w:szCs w:val="28"/>
        </w:rPr>
        <w:t xml:space="preserve"> </w:t>
      </w:r>
      <w:proofErr w:type="spellStart"/>
      <w:r>
        <w:rPr>
          <w:bCs/>
          <w:sz w:val="28"/>
          <w:szCs w:val="28"/>
        </w:rPr>
        <w:t>Сакмарского</w:t>
      </w:r>
      <w:proofErr w:type="spellEnd"/>
      <w:r>
        <w:rPr>
          <w:bCs/>
          <w:sz w:val="28"/>
          <w:szCs w:val="28"/>
        </w:rPr>
        <w:t xml:space="preserve"> района</w:t>
      </w:r>
      <w:r>
        <w:rPr>
          <w:sz w:val="28"/>
          <w:szCs w:val="28"/>
        </w:rPr>
        <w:t xml:space="preserve"> Оренбургской области.</w:t>
      </w:r>
    </w:p>
    <w:p w:rsidR="0039646E" w:rsidRDefault="00024C46">
      <w:pPr>
        <w:pStyle w:val="1"/>
        <w:shd w:val="clear" w:color="auto" w:fill="FFFFFF"/>
        <w:spacing w:before="0" w:after="144" w:line="219" w:lineRule="atLeast"/>
        <w:jc w:val="both"/>
        <w:rPr>
          <w:rFonts w:ascii="Times New Roman" w:hAnsi="Times New Roman"/>
          <w:b w:val="0"/>
          <w:sz w:val="28"/>
          <w:szCs w:val="28"/>
        </w:rPr>
      </w:pPr>
      <w:r>
        <w:rPr>
          <w:sz w:val="28"/>
          <w:szCs w:val="28"/>
        </w:rPr>
        <w:t xml:space="preserve">         </w:t>
      </w:r>
      <w:bookmarkStart w:id="2" w:name="sub_1002"/>
      <w:r>
        <w:rPr>
          <w:sz w:val="28"/>
          <w:szCs w:val="28"/>
        </w:rPr>
        <w:t xml:space="preserve"> </w:t>
      </w:r>
      <w:r>
        <w:rPr>
          <w:rFonts w:ascii="Times New Roman" w:hAnsi="Times New Roman"/>
          <w:b w:val="0"/>
          <w:sz w:val="28"/>
          <w:szCs w:val="28"/>
        </w:rPr>
        <w:t xml:space="preserve">1. Для оплаты денежных обязательств получатель бюджетных средств представляет в орган Федерального казначейства по месту обслуживания лицевого счета получателя бюджетных средств (далее - лицевой счет) распоряжение о совершении казначейского платежа в соответствии с Порядком казначейского обслуживания, установленным в соответствии с </w:t>
      </w:r>
      <w:r>
        <w:rPr>
          <w:rFonts w:ascii="Times New Roman" w:hAnsi="Times New Roman"/>
          <w:b w:val="0"/>
          <w:color w:val="000000"/>
          <w:sz w:val="28"/>
          <w:szCs w:val="28"/>
        </w:rPr>
        <w:t>п</w:t>
      </w:r>
      <w:hyperlink r:id="rId6" w:history="1">
        <w:r w:rsidRPr="002810EF">
          <w:rPr>
            <w:rStyle w:val="a3"/>
            <w:rFonts w:ascii="Times New Roman" w:hAnsi="Times New Roman"/>
            <w:b w:val="0"/>
            <w:color w:val="000000"/>
            <w:sz w:val="28"/>
            <w:szCs w:val="28"/>
            <w:u w:val="none"/>
          </w:rPr>
          <w:t>унктом</w:t>
        </w:r>
      </w:hyperlink>
      <w:r>
        <w:rPr>
          <w:rFonts w:ascii="Times New Roman" w:hAnsi="Times New Roman"/>
          <w:b w:val="0"/>
          <w:color w:val="000000"/>
          <w:sz w:val="28"/>
          <w:szCs w:val="28"/>
        </w:rPr>
        <w:t xml:space="preserve"> 4 статьи 242.14 Бюджетного кодекса Российской Федерации приказом </w:t>
      </w:r>
      <w:r>
        <w:rPr>
          <w:rFonts w:ascii="Times New Roman" w:hAnsi="Times New Roman"/>
          <w:b w:val="0"/>
          <w:sz w:val="28"/>
          <w:szCs w:val="28"/>
        </w:rPr>
        <w:t>Федерального казначейства  о</w:t>
      </w:r>
      <w:r>
        <w:rPr>
          <w:rFonts w:ascii="Times New Roman" w:hAnsi="Times New Roman"/>
          <w:b w:val="0"/>
          <w:color w:val="000000"/>
          <w:sz w:val="28"/>
          <w:szCs w:val="28"/>
        </w:rPr>
        <w:t xml:space="preserve">т 14.05.2020 N 21н "О Порядке казначейского обслуживания" </w:t>
      </w:r>
      <w:r>
        <w:rPr>
          <w:rFonts w:ascii="Times New Roman" w:hAnsi="Times New Roman"/>
          <w:b w:val="0"/>
          <w:sz w:val="28"/>
          <w:szCs w:val="28"/>
        </w:rPr>
        <w:t xml:space="preserve"> (далее - Распоряжение, Порядок казначейского обслуживания).</w:t>
      </w:r>
    </w:p>
    <w:p w:rsidR="0039646E" w:rsidRDefault="00024C46" w:rsidP="00144BA6">
      <w:pPr>
        <w:ind w:firstLine="540"/>
        <w:jc w:val="both"/>
        <w:rPr>
          <w:sz w:val="28"/>
          <w:szCs w:val="28"/>
        </w:rPr>
      </w:pPr>
      <w:r>
        <w:rPr>
          <w:sz w:val="28"/>
          <w:szCs w:val="28"/>
        </w:rPr>
        <w:t xml:space="preserve">2. При казначейском обслуживании получатели бюджетных средств представляют в орган Федерального казначейства распоряжения о совершении казначейских платежей, составленные в соответствии с Правилами организации и функционирования системы казначейских платежей, утвержденные приказом Федерального казначейства от 13 мая 2020 г. N 20н, реквизиты (формы) которых установлены в </w:t>
      </w:r>
      <w:hyperlink w:anchor="P511" w:tooltip="РЕКВИЗИТЫ">
        <w:r>
          <w:rPr>
            <w:color w:val="000000"/>
            <w:sz w:val="28"/>
            <w:szCs w:val="28"/>
          </w:rPr>
          <w:t>приложениях N 1</w:t>
        </w:r>
      </w:hyperlink>
      <w:r>
        <w:rPr>
          <w:color w:val="000000"/>
          <w:sz w:val="28"/>
          <w:szCs w:val="28"/>
        </w:rPr>
        <w:t xml:space="preserve"> - </w:t>
      </w:r>
      <w:hyperlink w:anchor="P1857" w:tooltip="РЕКВИЗИТЫ">
        <w:r>
          <w:rPr>
            <w:color w:val="000000"/>
            <w:sz w:val="28"/>
            <w:szCs w:val="28"/>
          </w:rPr>
          <w:t>4</w:t>
        </w:r>
      </w:hyperlink>
      <w:r w:rsidR="002C2A25">
        <w:rPr>
          <w:color w:val="000000"/>
          <w:sz w:val="28"/>
          <w:szCs w:val="28"/>
        </w:rPr>
        <w:t>, 6.1 (15-25)</w:t>
      </w:r>
      <w:r>
        <w:rPr>
          <w:color w:val="000000"/>
          <w:sz w:val="28"/>
          <w:szCs w:val="28"/>
        </w:rPr>
        <w:t xml:space="preserve"> </w:t>
      </w:r>
      <w:r>
        <w:rPr>
          <w:sz w:val="28"/>
          <w:szCs w:val="28"/>
        </w:rPr>
        <w:t>к Порядку казначейского обслуживания.</w:t>
      </w:r>
    </w:p>
    <w:p w:rsidR="002C2A25" w:rsidRDefault="002C2A25" w:rsidP="002C2A25">
      <w:pPr>
        <w:autoSpaceDE w:val="0"/>
        <w:autoSpaceDN w:val="0"/>
        <w:adjustRightInd w:val="0"/>
        <w:jc w:val="both"/>
        <w:rPr>
          <w:sz w:val="28"/>
          <w:szCs w:val="28"/>
        </w:rPr>
      </w:pPr>
      <w:r>
        <w:rPr>
          <w:bCs/>
          <w:sz w:val="28"/>
          <w:szCs w:val="28"/>
        </w:rPr>
        <w:t xml:space="preserve">        Получатели бюджетных средств представляют Распоряжения о совершении казначейского платежа, формы которых предусмотрены в приложениях, указанных в скобках, до 31 декабря 2027 года.</w:t>
      </w:r>
    </w:p>
    <w:p w:rsidR="002C2A25" w:rsidRDefault="002C2A25" w:rsidP="00144BA6">
      <w:pPr>
        <w:ind w:firstLine="540"/>
        <w:jc w:val="both"/>
        <w:rPr>
          <w:sz w:val="28"/>
          <w:szCs w:val="28"/>
        </w:rPr>
      </w:pPr>
    </w:p>
    <w:bookmarkEnd w:id="2"/>
    <w:p w:rsidR="0039646E" w:rsidRDefault="00024C46">
      <w:pPr>
        <w:ind w:firstLine="720"/>
        <w:jc w:val="both"/>
        <w:rPr>
          <w:sz w:val="28"/>
          <w:szCs w:val="28"/>
        </w:rPr>
      </w:pPr>
      <w:r>
        <w:rPr>
          <w:sz w:val="28"/>
          <w:szCs w:val="28"/>
        </w:rPr>
        <w:lastRenderedPageBreak/>
        <w:t xml:space="preserve">3. Распоряжения о совершении казначейских платежей представляются в электронном виде с применением усиленной квалифицированной </w:t>
      </w:r>
      <w:hyperlink r:id="rId7" w:history="1">
        <w:r>
          <w:rPr>
            <w:rStyle w:val="a5"/>
            <w:color w:val="000000"/>
            <w:sz w:val="28"/>
            <w:szCs w:val="28"/>
          </w:rPr>
          <w:t>электронной подписи</w:t>
        </w:r>
      </w:hyperlink>
      <w:r>
        <w:rPr>
          <w:color w:val="000000"/>
          <w:sz w:val="28"/>
          <w:szCs w:val="28"/>
        </w:rPr>
        <w:t xml:space="preserve"> (далее – в электронном виде) на основании Договора (соглашения)</w:t>
      </w:r>
      <w:r>
        <w:rPr>
          <w:rFonts w:eastAsia="Calibri"/>
          <w:sz w:val="28"/>
          <w:szCs w:val="28"/>
        </w:rPr>
        <w:t xml:space="preserve"> об обмене электронными документами</w:t>
      </w:r>
      <w:r>
        <w:rPr>
          <w:sz w:val="28"/>
          <w:szCs w:val="28"/>
        </w:rPr>
        <w:t>. При представлении распоряжения до 16 часов местного времени, срок исполнения распоряжения - в течение текущего рабочего дня; после 16 часов - следующим рабочим днем.</w:t>
      </w:r>
    </w:p>
    <w:p w:rsidR="0039646E" w:rsidRDefault="00024C46">
      <w:pPr>
        <w:ind w:firstLine="720"/>
        <w:jc w:val="both"/>
        <w:rPr>
          <w:sz w:val="28"/>
          <w:szCs w:val="28"/>
        </w:rPr>
      </w:pPr>
      <w:r>
        <w:rPr>
          <w:sz w:val="28"/>
          <w:szCs w:val="28"/>
        </w:rPr>
        <w:t>При отсутствии технической возможности электронного документооборота с применением электронной подписи, распоряжения представляются на бумажном носителе с одновременным представлением документов на машинном носителе. При представлении распоряжения до 13 часов местного времени, срок исполнения распоряжения - в течение текущего рабочего дня; после 13 часов - следующим рабочим днем.</w:t>
      </w:r>
    </w:p>
    <w:p w:rsidR="0039646E" w:rsidRDefault="00024C46">
      <w:pPr>
        <w:ind w:firstLine="720"/>
        <w:jc w:val="both"/>
        <w:rPr>
          <w:sz w:val="28"/>
          <w:szCs w:val="28"/>
        </w:rPr>
      </w:pPr>
      <w:r>
        <w:rPr>
          <w:sz w:val="28"/>
          <w:szCs w:val="28"/>
        </w:rPr>
        <w:t xml:space="preserve">При информационном обмене на бумажном носителе распоряжения подписываются руководителем и главным бухгалтером (иными уполномоченными руководителем лицами согласно Карточки образцов подписей) получателя бюджетных средств. </w:t>
      </w:r>
    </w:p>
    <w:p w:rsidR="0039646E" w:rsidRDefault="00024C46">
      <w:pPr>
        <w:tabs>
          <w:tab w:val="left" w:pos="709"/>
        </w:tabs>
        <w:ind w:firstLine="540"/>
        <w:jc w:val="both"/>
        <w:rPr>
          <w:sz w:val="28"/>
          <w:szCs w:val="28"/>
        </w:rPr>
      </w:pPr>
      <w:r>
        <w:rPr>
          <w:sz w:val="28"/>
          <w:szCs w:val="28"/>
        </w:rPr>
        <w:t xml:space="preserve">  Формирование Распоряжений о совершении казначейского платежа для оплаты по контрактам, подлежащим включению в реестр контрактов, заключенных заказчиками,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соответственно - Федеральный закон о контрактной системе, реестр контрактов), осуществляется с использованием единой информационной системы в сфере закупок (далее - единая информационная система).</w:t>
      </w:r>
      <w:bookmarkStart w:id="3" w:name="sub_1005"/>
    </w:p>
    <w:p w:rsidR="0039646E" w:rsidRDefault="00024C46">
      <w:pPr>
        <w:tabs>
          <w:tab w:val="left" w:pos="709"/>
        </w:tabs>
        <w:ind w:firstLine="540"/>
        <w:jc w:val="both"/>
        <w:rPr>
          <w:sz w:val="28"/>
          <w:szCs w:val="28"/>
        </w:rPr>
      </w:pPr>
      <w:r>
        <w:rPr>
          <w:sz w:val="28"/>
          <w:szCs w:val="28"/>
        </w:rPr>
        <w:t>4. Орган Федерального казначейства проверяет распоряжение на наличие в нем реквизитов и показателей, предусмотренных пунктом 5 настоящего Порядка; наличие документов, предусмотренных пунктами 6-11 настоящего Порядка, а также соответствие показателей распоряжения, указанным в нём, представленным документам и соответствие требованиям, установленным пунктами 12–15 настоящего Порядка. : не позднее рабочего дня, следующего за днем представления получателем средств бюджета муниципального образования Распоряжения в орган Федерального казначейства.</w:t>
      </w:r>
    </w:p>
    <w:p w:rsidR="0039646E" w:rsidRDefault="00024C46">
      <w:pPr>
        <w:ind w:firstLine="540"/>
        <w:jc w:val="both"/>
        <w:rPr>
          <w:rFonts w:ascii="Verdana" w:hAnsi="Verdana"/>
          <w:sz w:val="28"/>
          <w:szCs w:val="28"/>
        </w:rPr>
      </w:pPr>
      <w:r>
        <w:rPr>
          <w:sz w:val="28"/>
          <w:szCs w:val="28"/>
        </w:rPr>
        <w:t xml:space="preserve"> 5. Распоряжение проверяется на наличие в нем следующих реквизитов и показателей:</w:t>
      </w:r>
    </w:p>
    <w:p w:rsidR="0039646E" w:rsidRDefault="00024C46">
      <w:pPr>
        <w:tabs>
          <w:tab w:val="left" w:pos="709"/>
        </w:tabs>
        <w:jc w:val="both"/>
        <w:rPr>
          <w:sz w:val="28"/>
          <w:szCs w:val="28"/>
        </w:rPr>
      </w:pPr>
      <w:r>
        <w:rPr>
          <w:sz w:val="28"/>
          <w:szCs w:val="28"/>
        </w:rPr>
        <w:t xml:space="preserve">         1) подписей, соответствующих имеющимся образцам, представленным получателем бюджетных средств для открытия лицевого счета (за исключением Распоряжения, сформированного и подписанного в единой информационной системе в сфере закупок руководителем или уполномоченным им на то лицом с правом первой подписи и главным бухгалтером или уполномоченным им на то лицом, с учетом сроков оплаты товаров, работ, услуг,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39646E" w:rsidRDefault="00024C46">
      <w:pPr>
        <w:ind w:firstLine="540"/>
        <w:jc w:val="both"/>
        <w:rPr>
          <w:rFonts w:ascii="Verdana" w:hAnsi="Verdana"/>
          <w:sz w:val="28"/>
          <w:szCs w:val="28"/>
        </w:rPr>
      </w:pPr>
      <w:r>
        <w:rPr>
          <w:sz w:val="28"/>
          <w:szCs w:val="28"/>
        </w:rPr>
        <w:t xml:space="preserve"> 2) уникального кода получателя бюджетных средств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устанавливается </w:t>
      </w:r>
      <w:r>
        <w:rPr>
          <w:sz w:val="28"/>
          <w:szCs w:val="28"/>
        </w:rPr>
        <w:lastRenderedPageBreak/>
        <w:t>Министерством финансов Российской Федерации (далее - код участника бюджетного процесса по Сводному реестру), и номера соответствующего лицевого счета;</w:t>
      </w:r>
    </w:p>
    <w:p w:rsidR="0039646E" w:rsidRDefault="00024C46">
      <w:pPr>
        <w:ind w:firstLine="540"/>
        <w:jc w:val="both"/>
        <w:rPr>
          <w:rFonts w:ascii="Verdana" w:hAnsi="Verdana"/>
          <w:sz w:val="28"/>
          <w:szCs w:val="28"/>
        </w:rPr>
      </w:pPr>
      <w:r>
        <w:rPr>
          <w:sz w:val="28"/>
          <w:szCs w:val="28"/>
        </w:rPr>
        <w:t xml:space="preserve"> 3) кодов классификации расходов бюджета муниципального образования, по которым необходимо произвести перечисление,</w:t>
      </w:r>
      <w:r>
        <w:t xml:space="preserve"> </w:t>
      </w:r>
      <w:r>
        <w:rPr>
          <w:sz w:val="28"/>
          <w:szCs w:val="28"/>
        </w:rPr>
        <w:t>уникального кода объекта капитального строительства или объекта недвижимости, отраженного на лицевом счете получателя бюджетных средств, в случае оплаты денежных обязательств, связанных с осуществлением капитальных вложений в объекты капитального строительства или объекты недвижимого имущества, а также текстового назначения платежа;</w:t>
      </w:r>
    </w:p>
    <w:p w:rsidR="0039646E" w:rsidRDefault="00024C46">
      <w:pPr>
        <w:ind w:firstLine="540"/>
        <w:jc w:val="both"/>
        <w:rPr>
          <w:rFonts w:ascii="Verdana" w:hAnsi="Verdana"/>
          <w:sz w:val="28"/>
          <w:szCs w:val="28"/>
        </w:rPr>
      </w:pPr>
      <w:r>
        <w:rPr>
          <w:sz w:val="28"/>
          <w:szCs w:val="28"/>
        </w:rPr>
        <w:t xml:space="preserve"> 4) суммы перечисления и кода валюты в соответствии с Общероссийским </w:t>
      </w:r>
      <w:hyperlink r:id="rId8" w:history="1">
        <w:r>
          <w:rPr>
            <w:rStyle w:val="a3"/>
            <w:color w:val="000000"/>
            <w:sz w:val="28"/>
            <w:szCs w:val="28"/>
            <w:u w:val="none"/>
          </w:rPr>
          <w:t>классификатором</w:t>
        </w:r>
      </w:hyperlink>
      <w:r>
        <w:rPr>
          <w:sz w:val="28"/>
          <w:szCs w:val="28"/>
        </w:rPr>
        <w:t xml:space="preserve"> валют, в которой он должен быть произведен;</w:t>
      </w:r>
    </w:p>
    <w:p w:rsidR="0039646E" w:rsidRDefault="00024C46">
      <w:pPr>
        <w:ind w:firstLine="540"/>
        <w:jc w:val="both"/>
        <w:rPr>
          <w:rFonts w:ascii="Verdana" w:hAnsi="Verdana"/>
          <w:sz w:val="28"/>
          <w:szCs w:val="28"/>
        </w:rPr>
      </w:pPr>
      <w:r>
        <w:rPr>
          <w:sz w:val="28"/>
          <w:szCs w:val="28"/>
        </w:rPr>
        <w:t xml:space="preserve"> 5) суммы перечисления в валюте Российской Федерации, в рублевом эквиваленте, исчисленном на дату оформления Распоряжения;</w:t>
      </w:r>
    </w:p>
    <w:p w:rsidR="0039646E" w:rsidRDefault="00024C46">
      <w:pPr>
        <w:ind w:firstLine="540"/>
        <w:jc w:val="both"/>
        <w:rPr>
          <w:rFonts w:ascii="Verdana" w:hAnsi="Verdana"/>
          <w:sz w:val="28"/>
          <w:szCs w:val="28"/>
        </w:rPr>
      </w:pPr>
      <w:r>
        <w:rPr>
          <w:sz w:val="28"/>
          <w:szCs w:val="28"/>
        </w:rPr>
        <w:t xml:space="preserve"> 6) вида средств (средства бюджета);</w:t>
      </w:r>
    </w:p>
    <w:p w:rsidR="0039646E" w:rsidRDefault="00024C46">
      <w:pPr>
        <w:ind w:firstLine="540"/>
        <w:jc w:val="both"/>
        <w:rPr>
          <w:rFonts w:ascii="Verdana" w:hAnsi="Verdana"/>
          <w:sz w:val="28"/>
          <w:szCs w:val="28"/>
        </w:rPr>
      </w:pPr>
      <w:r>
        <w:rPr>
          <w:sz w:val="28"/>
          <w:szCs w:val="28"/>
        </w:rPr>
        <w:t xml:space="preserve"> 7) наименования, банковских реквизитов, идентификационного номера налогоплательщика (ИНН) и кода причины постановки на учет (КПП) (при наличии) получателя денежных средств в Распоряжении;</w:t>
      </w:r>
    </w:p>
    <w:p w:rsidR="0039646E" w:rsidRDefault="00024C46">
      <w:pPr>
        <w:ind w:firstLine="540"/>
        <w:jc w:val="both"/>
        <w:rPr>
          <w:rFonts w:ascii="Verdana" w:hAnsi="Verdana"/>
          <w:sz w:val="28"/>
          <w:szCs w:val="28"/>
        </w:rPr>
      </w:pPr>
      <w:r>
        <w:rPr>
          <w:sz w:val="28"/>
          <w:szCs w:val="28"/>
        </w:rPr>
        <w:t xml:space="preserve"> 8) номера учтенного в органе Федерального казначейства бюджетного обязательства и номера денежного обязательства получателя бюджетных средств (при наличии);</w:t>
      </w:r>
    </w:p>
    <w:p w:rsidR="0039646E" w:rsidRDefault="00024C46">
      <w:pPr>
        <w:ind w:firstLine="540"/>
        <w:jc w:val="both"/>
        <w:rPr>
          <w:rFonts w:ascii="Verdana" w:hAnsi="Verdana"/>
          <w:sz w:val="28"/>
          <w:szCs w:val="28"/>
        </w:rPr>
      </w:pPr>
      <w:r>
        <w:rPr>
          <w:sz w:val="28"/>
          <w:szCs w:val="28"/>
        </w:rPr>
        <w:t xml:space="preserve"> 9) номера и серии чека;</w:t>
      </w:r>
    </w:p>
    <w:p w:rsidR="0039646E" w:rsidRDefault="00024C46">
      <w:pPr>
        <w:ind w:firstLine="540"/>
        <w:jc w:val="both"/>
        <w:rPr>
          <w:rFonts w:ascii="Verdana" w:hAnsi="Verdana"/>
          <w:sz w:val="28"/>
          <w:szCs w:val="28"/>
        </w:rPr>
      </w:pPr>
      <w:r>
        <w:rPr>
          <w:sz w:val="28"/>
          <w:szCs w:val="28"/>
        </w:rPr>
        <w:t xml:space="preserve"> 10) срока действия чека;</w:t>
      </w:r>
    </w:p>
    <w:p w:rsidR="0039646E" w:rsidRDefault="00024C46">
      <w:pPr>
        <w:ind w:firstLine="540"/>
        <w:jc w:val="both"/>
        <w:rPr>
          <w:rFonts w:ascii="Verdana" w:hAnsi="Verdana"/>
          <w:sz w:val="28"/>
          <w:szCs w:val="28"/>
        </w:rPr>
      </w:pPr>
      <w:r>
        <w:rPr>
          <w:sz w:val="28"/>
          <w:szCs w:val="28"/>
        </w:rPr>
        <w:t xml:space="preserve"> 11) фамилии, имени и отчества получателя средств по чеку;</w:t>
      </w:r>
    </w:p>
    <w:p w:rsidR="0039646E" w:rsidRDefault="00024C46">
      <w:pPr>
        <w:ind w:firstLine="540"/>
        <w:jc w:val="both"/>
        <w:rPr>
          <w:rFonts w:ascii="Verdana" w:hAnsi="Verdana"/>
          <w:sz w:val="28"/>
          <w:szCs w:val="28"/>
        </w:rPr>
      </w:pPr>
      <w:r>
        <w:rPr>
          <w:sz w:val="28"/>
          <w:szCs w:val="28"/>
        </w:rPr>
        <w:t xml:space="preserve"> 12) данных документов, удостоверяющих личность получателя средств по чеку;</w:t>
      </w:r>
    </w:p>
    <w:p w:rsidR="0039646E" w:rsidRDefault="00024C46">
      <w:pPr>
        <w:ind w:firstLine="540"/>
        <w:jc w:val="both"/>
        <w:rPr>
          <w:rFonts w:ascii="Verdana" w:hAnsi="Verdana"/>
          <w:sz w:val="28"/>
          <w:szCs w:val="28"/>
        </w:rPr>
      </w:pPr>
      <w:r>
        <w:rPr>
          <w:sz w:val="28"/>
          <w:szCs w:val="28"/>
        </w:rPr>
        <w:t xml:space="preserve"> 13) данных для осуществления налоговых и иных обязательных платежей в бюджеты бюджетной системы Российской Федерации,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w:t>
      </w:r>
    </w:p>
    <w:p w:rsidR="0039646E" w:rsidRDefault="00024C46">
      <w:pPr>
        <w:jc w:val="both"/>
        <w:rPr>
          <w:rFonts w:ascii="Verdana" w:hAnsi="Verdana"/>
          <w:sz w:val="28"/>
          <w:szCs w:val="28"/>
        </w:rPr>
      </w:pPr>
      <w:r>
        <w:rPr>
          <w:sz w:val="28"/>
          <w:szCs w:val="28"/>
        </w:rPr>
        <w:t xml:space="preserve">         14) реквизитов (номер, дата) документов (договора, муниципального контракта) (при наличии) на поставку товаров, выполнение работ, оказание услуг, договора (соглашения) о предоставлении субсидии бюджетному или автономному учреждению, договора (соглашения) о предоставлении субсидии юридическому лицу, индивидуальному предпринимателю или физическому лицу - производителю товаров, работ, услуг (при наличии), на основании которых возникают бюджетные обязательства получателей средств бюджета муниципального образования, и документов, подтверждающих возникновение денежных обязательств получателей средств бюджета, предоставляемых получателями бюджетных средств при постановке на учет бюджетных и денежных обязательств в соответствии с Порядком учета органом Федерального казначейства бюджетных и денежных обязательств получателей средств бюджета муниципального образования </w:t>
      </w:r>
      <w:proofErr w:type="spellStart"/>
      <w:r w:rsidR="00083634">
        <w:rPr>
          <w:sz w:val="28"/>
          <w:szCs w:val="28"/>
        </w:rPr>
        <w:t>Беловский</w:t>
      </w:r>
      <w:proofErr w:type="spellEnd"/>
      <w:r w:rsidR="00083634">
        <w:rPr>
          <w:sz w:val="28"/>
          <w:szCs w:val="28"/>
        </w:rPr>
        <w:t xml:space="preserve"> </w:t>
      </w:r>
      <w:r w:rsidR="0030231A">
        <w:rPr>
          <w:sz w:val="28"/>
          <w:szCs w:val="28"/>
        </w:rPr>
        <w:t>сельсовет</w:t>
      </w:r>
      <w:r>
        <w:rPr>
          <w:sz w:val="28"/>
          <w:szCs w:val="28"/>
        </w:rPr>
        <w:t xml:space="preserve"> </w:t>
      </w:r>
      <w:proofErr w:type="spellStart"/>
      <w:r>
        <w:rPr>
          <w:sz w:val="28"/>
          <w:szCs w:val="28"/>
        </w:rPr>
        <w:t>Сакмарского</w:t>
      </w:r>
      <w:proofErr w:type="spellEnd"/>
      <w:r>
        <w:rPr>
          <w:sz w:val="28"/>
          <w:szCs w:val="28"/>
        </w:rPr>
        <w:t xml:space="preserve"> района Оренбургской области;</w:t>
      </w:r>
    </w:p>
    <w:p w:rsidR="0039646E" w:rsidRDefault="00024C46">
      <w:pPr>
        <w:jc w:val="both"/>
        <w:rPr>
          <w:rFonts w:ascii="Verdana" w:hAnsi="Verdana"/>
          <w:sz w:val="28"/>
          <w:szCs w:val="28"/>
        </w:rPr>
      </w:pPr>
      <w:r>
        <w:rPr>
          <w:sz w:val="28"/>
          <w:szCs w:val="28"/>
        </w:rPr>
        <w:t xml:space="preserve"> 15) реквизитов (тип, номер, дата) документа, подтверждающего возникновение денежного обязательства при поставке товаров, выполнении работ, оказании услуг, </w:t>
      </w:r>
      <w:r>
        <w:rPr>
          <w:sz w:val="28"/>
          <w:szCs w:val="28"/>
        </w:rPr>
        <w:lastRenderedPageBreak/>
        <w:t xml:space="preserve">предусмотренного </w:t>
      </w:r>
      <w:hyperlink r:id="rId9" w:history="1">
        <w:r>
          <w:rPr>
            <w:color w:val="0000FF"/>
            <w:sz w:val="28"/>
            <w:szCs w:val="28"/>
          </w:rPr>
          <w:t>графой 3</w:t>
        </w:r>
      </w:hyperlink>
      <w:r>
        <w:rPr>
          <w:sz w:val="28"/>
          <w:szCs w:val="28"/>
        </w:rPr>
        <w:t xml:space="preserve"> Перечня документов, на основании которых возникают бюджетные обязательства получателей средств бюджета, и документов, подтверждающих возникновение денежных обязательств получателей средств  бюджета, являющегося приложением N 3 к Порядку учета органом Федерального казначейства бюджетных и денежных обязательств получателей средств бюджета муниципального образования </w:t>
      </w:r>
      <w:proofErr w:type="spellStart"/>
      <w:r w:rsidR="00083634">
        <w:rPr>
          <w:sz w:val="28"/>
          <w:szCs w:val="28"/>
        </w:rPr>
        <w:t>Беловский</w:t>
      </w:r>
      <w:proofErr w:type="spellEnd"/>
      <w:r w:rsidR="00083634">
        <w:rPr>
          <w:sz w:val="28"/>
          <w:szCs w:val="28"/>
        </w:rPr>
        <w:t xml:space="preserve"> </w:t>
      </w:r>
      <w:r w:rsidR="009F047B">
        <w:rPr>
          <w:sz w:val="28"/>
          <w:szCs w:val="28"/>
        </w:rPr>
        <w:t>сельсовет</w:t>
      </w:r>
      <w:r>
        <w:rPr>
          <w:sz w:val="28"/>
          <w:szCs w:val="28"/>
        </w:rPr>
        <w:t xml:space="preserve"> </w:t>
      </w:r>
      <w:proofErr w:type="spellStart"/>
      <w:r>
        <w:rPr>
          <w:sz w:val="28"/>
          <w:szCs w:val="28"/>
        </w:rPr>
        <w:t>Сакмарского</w:t>
      </w:r>
      <w:proofErr w:type="spellEnd"/>
      <w:r>
        <w:rPr>
          <w:sz w:val="28"/>
          <w:szCs w:val="28"/>
        </w:rPr>
        <w:t xml:space="preserve"> района Оренбургской области, утвержденному распоряжением Администрации муниципального образования </w:t>
      </w:r>
      <w:proofErr w:type="spellStart"/>
      <w:r w:rsidR="00083634">
        <w:rPr>
          <w:sz w:val="28"/>
          <w:szCs w:val="28"/>
        </w:rPr>
        <w:t>Беловский</w:t>
      </w:r>
      <w:proofErr w:type="spellEnd"/>
      <w:r w:rsidR="00083634">
        <w:rPr>
          <w:sz w:val="28"/>
          <w:szCs w:val="28"/>
        </w:rPr>
        <w:t xml:space="preserve"> </w:t>
      </w:r>
      <w:r w:rsidR="009F047B">
        <w:rPr>
          <w:sz w:val="28"/>
          <w:szCs w:val="28"/>
        </w:rPr>
        <w:t>сельсовет</w:t>
      </w:r>
      <w:r>
        <w:rPr>
          <w:sz w:val="28"/>
          <w:szCs w:val="28"/>
        </w:rPr>
        <w:t xml:space="preserve"> </w:t>
      </w:r>
      <w:proofErr w:type="spellStart"/>
      <w:r>
        <w:rPr>
          <w:sz w:val="28"/>
          <w:szCs w:val="28"/>
        </w:rPr>
        <w:t>Сакмарского</w:t>
      </w:r>
      <w:proofErr w:type="spellEnd"/>
      <w:r>
        <w:rPr>
          <w:sz w:val="28"/>
          <w:szCs w:val="28"/>
        </w:rPr>
        <w:t xml:space="preserve"> района Оренбургской области, (далее - документы, подтверждающие возникновение денежных обязательств), 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(муниципального контракта), внесения арендной платы по договору (муниципальному контракту), если условиями таких договоров (муниципальных контрактов) не предусмотрено предоставление документов для оплаты денежных обязательств при осуществлении авансовых платежей (внесении арендной платы);</w:t>
      </w:r>
    </w:p>
    <w:p w:rsidR="0039646E" w:rsidRDefault="00024C46">
      <w:pPr>
        <w:ind w:firstLine="540"/>
        <w:jc w:val="both"/>
        <w:rPr>
          <w:sz w:val="28"/>
          <w:szCs w:val="28"/>
        </w:rPr>
      </w:pPr>
      <w:r>
        <w:rPr>
          <w:sz w:val="28"/>
          <w:szCs w:val="28"/>
        </w:rPr>
        <w:t xml:space="preserve"> 16) реквизитов (номер, дата) нормативного правового акта, являющегося основанием для принятия бюджетного обязательства;</w:t>
      </w:r>
    </w:p>
    <w:p w:rsidR="0039646E" w:rsidRDefault="00024C46">
      <w:pPr>
        <w:ind w:firstLine="540"/>
        <w:jc w:val="both"/>
        <w:rPr>
          <w:sz w:val="28"/>
          <w:szCs w:val="28"/>
        </w:rPr>
      </w:pPr>
      <w:r>
        <w:rPr>
          <w:sz w:val="28"/>
          <w:szCs w:val="28"/>
        </w:rPr>
        <w:t xml:space="preserve"> 17) кода источника поступлений целевых средств в случае санкционирования расходов, источником финансового обеспечения которых являются целевые средства при казначейском сопровождении;</w:t>
      </w:r>
    </w:p>
    <w:p w:rsidR="0039646E" w:rsidRDefault="00024C46">
      <w:pPr>
        <w:ind w:firstLine="540"/>
        <w:jc w:val="both"/>
        <w:rPr>
          <w:sz w:val="28"/>
          <w:szCs w:val="28"/>
        </w:rPr>
      </w:pPr>
      <w:r>
        <w:rPr>
          <w:sz w:val="28"/>
          <w:szCs w:val="28"/>
        </w:rPr>
        <w:t xml:space="preserve">  18) идентификатора договора (муниципального контракта), соглашения, договора о предоставлении инвестиций, в случае санкционирования расходов, возникающих при оплате указанных договоров (муниципальных контрактов), соглашений, договоров о предоставлении инвестиций при казначейском сопровождении средств;</w:t>
      </w:r>
    </w:p>
    <w:p w:rsidR="0039646E" w:rsidRDefault="00024C46">
      <w:pPr>
        <w:tabs>
          <w:tab w:val="left" w:pos="709"/>
        </w:tabs>
        <w:ind w:firstLine="540"/>
        <w:jc w:val="both"/>
        <w:rPr>
          <w:sz w:val="28"/>
          <w:szCs w:val="28"/>
        </w:rPr>
      </w:pPr>
      <w:r>
        <w:rPr>
          <w:sz w:val="28"/>
          <w:szCs w:val="28"/>
        </w:rPr>
        <w:t xml:space="preserve">  19) уникального номера реестровой записи, идентификатора информации о документе о приемке поставленного товара, выполненной работы (ее результатов), оказанных услуг или идентификатора информации об этапе исполнения контракта (в случае авансового платежа) (далее соответственно - идентификатор документа о приемке, идентификатор этапа) и указания кода вида реестра - "02" в случае санкционирования расходов, возникающих при оплате договоров (муниципальных контрактов), подлежащих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заключенных заказчиками (далее - реестр контрактов). </w:t>
      </w:r>
    </w:p>
    <w:p w:rsidR="0039646E" w:rsidRDefault="00024C46">
      <w:pPr>
        <w:tabs>
          <w:tab w:val="left" w:pos="709"/>
        </w:tabs>
        <w:ind w:firstLine="540"/>
        <w:jc w:val="both"/>
        <w:rPr>
          <w:sz w:val="28"/>
          <w:szCs w:val="28"/>
        </w:rPr>
      </w:pPr>
      <w:bookmarkStart w:id="4" w:name="sub_100517"/>
      <w:bookmarkEnd w:id="3"/>
      <w:r>
        <w:rPr>
          <w:sz w:val="28"/>
          <w:szCs w:val="28"/>
        </w:rPr>
        <w:t xml:space="preserve">  В одном Распоряжении может содержаться несколько сумм перечислений по разным кодам классификации расходов бюджета муниципального образования в рамках одного денежного обязательства получателя бюджетных средств </w:t>
      </w:r>
    </w:p>
    <w:bookmarkEnd w:id="4"/>
    <w:p w:rsidR="0039646E" w:rsidRDefault="00024C46">
      <w:pPr>
        <w:ind w:firstLine="720"/>
        <w:jc w:val="both"/>
        <w:rPr>
          <w:rFonts w:eastAsia="Calibri"/>
          <w:sz w:val="28"/>
          <w:szCs w:val="28"/>
        </w:rPr>
      </w:pPr>
      <w:r>
        <w:rPr>
          <w:rFonts w:eastAsia="Calibri"/>
          <w:sz w:val="28"/>
          <w:szCs w:val="28"/>
        </w:rPr>
        <w:t>В Распоряжении может быть указано сокращенное (иное) наименование документа, подтверждающего возникновение бюджетного и денежного обязательства, соответствующее по экономическому содержанию наименованию документа, представленного с распоряжением.</w:t>
      </w:r>
    </w:p>
    <w:p w:rsidR="0039646E" w:rsidRDefault="00024C46">
      <w:pPr>
        <w:ind w:firstLine="540"/>
        <w:jc w:val="both"/>
        <w:rPr>
          <w:rFonts w:ascii="Verdana" w:hAnsi="Verdana"/>
          <w:sz w:val="28"/>
          <w:szCs w:val="28"/>
        </w:rPr>
      </w:pPr>
      <w:r>
        <w:rPr>
          <w:sz w:val="28"/>
          <w:szCs w:val="28"/>
        </w:rPr>
        <w:t xml:space="preserve">  6. Требования </w:t>
      </w:r>
      <w:hyperlink r:id="rId10" w:history="1">
        <w:r>
          <w:rPr>
            <w:rStyle w:val="a3"/>
            <w:color w:val="000000"/>
            <w:sz w:val="28"/>
            <w:szCs w:val="28"/>
            <w:u w:val="none"/>
          </w:rPr>
          <w:t xml:space="preserve">подпункта 14 пункта </w:t>
        </w:r>
      </w:hyperlink>
      <w:r>
        <w:rPr>
          <w:color w:val="000000"/>
          <w:sz w:val="28"/>
          <w:szCs w:val="28"/>
        </w:rPr>
        <w:t>5</w:t>
      </w:r>
      <w:r>
        <w:rPr>
          <w:sz w:val="28"/>
          <w:szCs w:val="28"/>
        </w:rPr>
        <w:t xml:space="preserve"> настоящего Порядка не применяются в отношении Распоряжения при оплате товаров, выполнении работ, оказании услуг в </w:t>
      </w:r>
      <w:r>
        <w:rPr>
          <w:sz w:val="28"/>
          <w:szCs w:val="28"/>
        </w:rPr>
        <w:lastRenderedPageBreak/>
        <w:t>случаях, когда заключение договора (муниципального контракта) законодательством Российской Федерации не предусмотрено.</w:t>
      </w:r>
    </w:p>
    <w:p w:rsidR="0039646E" w:rsidRDefault="00024C46">
      <w:pPr>
        <w:pStyle w:val="ConsPlusNormal"/>
        <w:jc w:val="both"/>
        <w:rPr>
          <w:rFonts w:ascii="Times New Roman" w:hAnsi="Times New Roman" w:cs="Times New Roman"/>
          <w:sz w:val="28"/>
          <w:szCs w:val="28"/>
        </w:rPr>
      </w:pPr>
      <w:r>
        <w:rPr>
          <w:rFonts w:ascii="Times New Roman" w:hAnsi="Times New Roman" w:cs="Times New Roman"/>
          <w:sz w:val="28"/>
          <w:szCs w:val="28"/>
        </w:rPr>
        <w:t>В Распоряжении указываются в соответствии с подпунктом 15 пункта 5 настоящего Порядка реквизиты документа, подтверждающего возникновение денежного обязательства.</w:t>
      </w:r>
    </w:p>
    <w:p w:rsidR="0039646E" w:rsidRDefault="00024C46">
      <w:pPr>
        <w:pStyle w:val="ConsPlusNormal"/>
        <w:jc w:val="both"/>
        <w:rPr>
          <w:rFonts w:ascii="Times New Roman" w:hAnsi="Times New Roman" w:cs="Times New Roman"/>
          <w:sz w:val="28"/>
          <w:szCs w:val="28"/>
        </w:rPr>
      </w:pPr>
      <w:r>
        <w:rPr>
          <w:rFonts w:ascii="Times New Roman" w:hAnsi="Times New Roman" w:cs="Times New Roman"/>
          <w:sz w:val="28"/>
          <w:szCs w:val="28"/>
        </w:rPr>
        <w:t>7. Требования, установленные подпунктами 14,15 пункта 5 настоящего Порядка, не распространяются на санкционирование оплаты денежных обязательств, связанных:</w:t>
      </w:r>
    </w:p>
    <w:p w:rsidR="0039646E" w:rsidRDefault="00024C46">
      <w:pPr>
        <w:ind w:firstLine="709"/>
        <w:jc w:val="both"/>
        <w:rPr>
          <w:sz w:val="28"/>
          <w:szCs w:val="28"/>
        </w:rPr>
      </w:pPr>
      <w:r>
        <w:rPr>
          <w:sz w:val="28"/>
          <w:szCs w:val="28"/>
        </w:rPr>
        <w:t>с обеспечением выполнения функций казенных учреждений (за исключением денежных обязательств по поставкам товаров, выполнению работ, оказанию услуг, аренде);</w:t>
      </w:r>
    </w:p>
    <w:p w:rsidR="0039646E" w:rsidRDefault="00024C46">
      <w:pPr>
        <w:ind w:firstLine="709"/>
        <w:jc w:val="both"/>
        <w:rPr>
          <w:sz w:val="28"/>
          <w:szCs w:val="28"/>
        </w:rPr>
      </w:pPr>
      <w:r>
        <w:rPr>
          <w:sz w:val="28"/>
          <w:szCs w:val="28"/>
        </w:rPr>
        <w:t>с социальными выплатами населению;</w:t>
      </w:r>
    </w:p>
    <w:p w:rsidR="0039646E" w:rsidRDefault="00024C46">
      <w:pPr>
        <w:ind w:firstLine="709"/>
        <w:jc w:val="both"/>
        <w:rPr>
          <w:sz w:val="28"/>
          <w:szCs w:val="28"/>
        </w:rPr>
      </w:pPr>
      <w:r>
        <w:rPr>
          <w:sz w:val="28"/>
          <w:szCs w:val="28"/>
        </w:rPr>
        <w:t>с оплатой публично-нормативных обязательств в пользу граждан в целях их социального обеспечения (доплата к пенсии муниципальных служащих и др.);</w:t>
      </w:r>
    </w:p>
    <w:p w:rsidR="0039646E" w:rsidRDefault="00024C46">
      <w:pPr>
        <w:ind w:firstLine="709"/>
        <w:jc w:val="both"/>
        <w:rPr>
          <w:sz w:val="28"/>
          <w:szCs w:val="28"/>
        </w:rPr>
      </w:pPr>
      <w:r>
        <w:rPr>
          <w:sz w:val="28"/>
          <w:szCs w:val="28"/>
        </w:rPr>
        <w:t>с предоставлением бюджетных инвестиций юридическим лицам, не являющимися муниципальными учреждениями;</w:t>
      </w:r>
    </w:p>
    <w:p w:rsidR="0039646E" w:rsidRDefault="00024C46">
      <w:pPr>
        <w:ind w:firstLine="709"/>
        <w:jc w:val="both"/>
        <w:rPr>
          <w:sz w:val="28"/>
          <w:szCs w:val="28"/>
        </w:rPr>
      </w:pPr>
      <w:r>
        <w:rPr>
          <w:sz w:val="28"/>
          <w:szCs w:val="28"/>
        </w:rPr>
        <w:t>с предоставлением иных межбюджетных трансфертов;</w:t>
      </w:r>
    </w:p>
    <w:p w:rsidR="0039646E" w:rsidRDefault="00024C46">
      <w:pPr>
        <w:ind w:firstLine="709"/>
        <w:jc w:val="both"/>
        <w:rPr>
          <w:sz w:val="28"/>
          <w:szCs w:val="28"/>
        </w:rPr>
      </w:pPr>
      <w:r>
        <w:rPr>
          <w:sz w:val="28"/>
          <w:szCs w:val="28"/>
        </w:rPr>
        <w:t>с использованием резервных фондов;</w:t>
      </w:r>
    </w:p>
    <w:p w:rsidR="0039646E" w:rsidRDefault="00024C46">
      <w:pPr>
        <w:ind w:firstLine="709"/>
        <w:jc w:val="both"/>
        <w:rPr>
          <w:sz w:val="28"/>
          <w:szCs w:val="28"/>
        </w:rPr>
      </w:pPr>
      <w:r>
        <w:rPr>
          <w:sz w:val="28"/>
          <w:szCs w:val="28"/>
        </w:rPr>
        <w:t>с обслуживанием муниципального долга;</w:t>
      </w:r>
    </w:p>
    <w:p w:rsidR="0039646E" w:rsidRDefault="00024C46">
      <w:pPr>
        <w:ind w:firstLine="709"/>
        <w:jc w:val="both"/>
        <w:rPr>
          <w:sz w:val="28"/>
          <w:szCs w:val="28"/>
        </w:rPr>
      </w:pPr>
      <w:r>
        <w:rPr>
          <w:sz w:val="28"/>
          <w:szCs w:val="28"/>
        </w:rPr>
        <w:t>с оплатой членских взносов, единовременных выплат (взносов) и др. в некоммерческие партнерства;</w:t>
      </w:r>
    </w:p>
    <w:p w:rsidR="0039646E" w:rsidRDefault="00024C46">
      <w:pPr>
        <w:ind w:firstLine="709"/>
        <w:jc w:val="both"/>
        <w:rPr>
          <w:sz w:val="28"/>
          <w:szCs w:val="28"/>
        </w:rPr>
      </w:pPr>
      <w:r>
        <w:rPr>
          <w:sz w:val="28"/>
          <w:szCs w:val="28"/>
        </w:rPr>
        <w:t>с оплатой взносов собственников помещений многоквартирного дома в целях оплаты работы, услуг по содержанию и ремонту общего имущества многоквартирного дома;</w:t>
      </w:r>
    </w:p>
    <w:p w:rsidR="0039646E" w:rsidRDefault="00024C46">
      <w:pPr>
        <w:ind w:firstLine="709"/>
        <w:jc w:val="both"/>
        <w:rPr>
          <w:sz w:val="28"/>
          <w:szCs w:val="28"/>
        </w:rPr>
      </w:pPr>
      <w:r>
        <w:rPr>
          <w:sz w:val="28"/>
          <w:szCs w:val="28"/>
        </w:rPr>
        <w:t xml:space="preserve">с оплатой по договорам, перечислением платежей в бюджеты бюджетной системы Российской Федерации  по оплате  договоров  </w:t>
      </w:r>
      <w:proofErr w:type="spellStart"/>
      <w:r>
        <w:rPr>
          <w:sz w:val="28"/>
          <w:szCs w:val="28"/>
        </w:rPr>
        <w:t>гражданско</w:t>
      </w:r>
      <w:proofErr w:type="spellEnd"/>
      <w:r>
        <w:rPr>
          <w:sz w:val="28"/>
          <w:szCs w:val="28"/>
        </w:rPr>
        <w:t xml:space="preserve"> – правового характера на оказание услуг, выполнение работ, заключенных с физическим лицом, не являющимся индивидуальным предпринимателем.</w:t>
      </w:r>
    </w:p>
    <w:p w:rsidR="0039646E" w:rsidRDefault="00024C46">
      <w:pPr>
        <w:ind w:firstLine="709"/>
        <w:jc w:val="both"/>
        <w:rPr>
          <w:sz w:val="28"/>
          <w:szCs w:val="28"/>
        </w:rPr>
      </w:pPr>
      <w:r>
        <w:rPr>
          <w:sz w:val="28"/>
          <w:szCs w:val="28"/>
        </w:rPr>
        <w:t xml:space="preserve">8. В случае, если представляется Распоряжение, по которому формирование Сведений о денежном обязательстве в соответствии с Порядком учета органом Федерального казначейства бюджетных и денежных обязательств получателей средств бюджета муниципального образования </w:t>
      </w:r>
      <w:proofErr w:type="spellStart"/>
      <w:r w:rsidR="00083634">
        <w:rPr>
          <w:sz w:val="28"/>
          <w:szCs w:val="28"/>
        </w:rPr>
        <w:t>Беловский</w:t>
      </w:r>
      <w:proofErr w:type="spellEnd"/>
      <w:r w:rsidR="00083634">
        <w:rPr>
          <w:sz w:val="28"/>
          <w:szCs w:val="28"/>
        </w:rPr>
        <w:t xml:space="preserve"> </w:t>
      </w:r>
      <w:r w:rsidR="009F047B">
        <w:rPr>
          <w:sz w:val="28"/>
          <w:szCs w:val="28"/>
        </w:rPr>
        <w:t>сельсовет</w:t>
      </w:r>
      <w:r>
        <w:rPr>
          <w:sz w:val="28"/>
          <w:szCs w:val="28"/>
        </w:rPr>
        <w:t xml:space="preserve"> </w:t>
      </w:r>
      <w:proofErr w:type="spellStart"/>
      <w:r>
        <w:rPr>
          <w:sz w:val="28"/>
          <w:szCs w:val="28"/>
        </w:rPr>
        <w:t>Сакмарского</w:t>
      </w:r>
      <w:proofErr w:type="spellEnd"/>
      <w:r>
        <w:rPr>
          <w:sz w:val="28"/>
          <w:szCs w:val="28"/>
        </w:rPr>
        <w:t xml:space="preserve"> района Оренбургской области, осуществляется органом Федерального казначейства, получатель бюджетных средств представляет в орган Федерального казначейства вместе с Распоряжением указанный в нем документ, подтверждающий возникновение бюджетного обязательства, в соответствии с требованиями подпункта 14 пункта 5 настоящего Порядка (за исключением документов, указанных в пунктах 6-7, 9, 11 Порядка), и документ, подтверждающий возникновение денежного обязательства, в соответствие с подпунктом 15 пункта 5 настоящего Порядка (за исключением документов, указанных в пунктах 7, 10, 11 Порядка). </w:t>
      </w:r>
    </w:p>
    <w:p w:rsidR="0039646E" w:rsidRDefault="00024C46">
      <w:pPr>
        <w:jc w:val="both"/>
        <w:rPr>
          <w:sz w:val="28"/>
          <w:szCs w:val="28"/>
        </w:rPr>
      </w:pPr>
      <w:bookmarkStart w:id="5" w:name="sub_10063"/>
      <w:r>
        <w:rPr>
          <w:sz w:val="28"/>
          <w:szCs w:val="28"/>
        </w:rPr>
        <w:t xml:space="preserve">          </w:t>
      </w:r>
      <w:proofErr w:type="gramStart"/>
      <w:r>
        <w:rPr>
          <w:sz w:val="28"/>
          <w:szCs w:val="28"/>
        </w:rPr>
        <w:t xml:space="preserve">Контракты (договора) на поставку товаров, выполнение работ, оказание услуг, договора аренды, документы, подтверждающие возникновение денежного обязательства, получатель  бюджетных средств представляет  в орган Федерального казначейства в форме электронной копии бумажного документа, созданной </w:t>
      </w:r>
      <w:r>
        <w:rPr>
          <w:sz w:val="28"/>
          <w:szCs w:val="28"/>
        </w:rPr>
        <w:lastRenderedPageBreak/>
        <w:t xml:space="preserve">посредством его сканирования,  или копии электронного документа, подтвержденных электронной подписью уполномоченного лица получателя бюджетных средств (далее – электронная копия документа).  </w:t>
      </w:r>
      <w:proofErr w:type="gramEnd"/>
    </w:p>
    <w:p w:rsidR="0039646E" w:rsidRDefault="00024C46">
      <w:pPr>
        <w:ind w:firstLine="540"/>
        <w:jc w:val="both"/>
        <w:rPr>
          <w:rFonts w:ascii="Verdana" w:hAnsi="Verdana"/>
          <w:sz w:val="21"/>
          <w:szCs w:val="21"/>
        </w:rPr>
      </w:pPr>
      <w:r>
        <w:rPr>
          <w:sz w:val="28"/>
          <w:szCs w:val="28"/>
        </w:rPr>
        <w:t xml:space="preserve">    При санкционировании оплаты денежных обязательств в случае, установленном настоящим пунктом, дополнительно к направлениям проверки, установленным </w:t>
      </w:r>
      <w:hyperlink r:id="rId11" w:history="1">
        <w:r>
          <w:rPr>
            <w:rStyle w:val="a3"/>
            <w:sz w:val="28"/>
            <w:szCs w:val="28"/>
            <w:u w:val="none"/>
          </w:rPr>
          <w:t xml:space="preserve">пунктом </w:t>
        </w:r>
      </w:hyperlink>
      <w:r>
        <w:rPr>
          <w:sz w:val="28"/>
          <w:szCs w:val="28"/>
        </w:rPr>
        <w:t>12 настоящего Порядка, осуществляется проверка равенства сумм Распоряжения сумме соответствующего денежного обязательства</w:t>
      </w:r>
      <w:r>
        <w:t>.</w:t>
      </w:r>
    </w:p>
    <w:p w:rsidR="0039646E" w:rsidRDefault="00024C46">
      <w:pPr>
        <w:jc w:val="both"/>
        <w:rPr>
          <w:sz w:val="28"/>
          <w:szCs w:val="28"/>
        </w:rPr>
      </w:pPr>
      <w:r>
        <w:rPr>
          <w:sz w:val="28"/>
          <w:szCs w:val="28"/>
        </w:rPr>
        <w:t xml:space="preserve">           9. Для подтверждения возникновения денежного обязательства по ранее поставленным на учет бюджетным обязательствам  на основании Сведений о бюджетных обязательствах, получатель бюджетных средств представляет в орган Федерального казначейства вместе с  Распоряжением , документы, подтверждающие возникновение денежного обязательства в форме электронной копии бумажного документа, созданной посредством его сканирования,  или копии электронного документа, подтвержденных электронной подписью уполномоченного лица получателя бюджетных средств. Документы, подтверждающие возникновение бюджетного обязательства (контракт (договор) на поставку товаров, выполнение работ, оказание услуг) могут не представляться.</w:t>
      </w:r>
    </w:p>
    <w:p w:rsidR="0039646E" w:rsidRDefault="00024C46">
      <w:pPr>
        <w:jc w:val="both"/>
        <w:rPr>
          <w:sz w:val="28"/>
          <w:szCs w:val="28"/>
        </w:rPr>
      </w:pPr>
      <w:r>
        <w:rPr>
          <w:sz w:val="28"/>
          <w:szCs w:val="28"/>
        </w:rPr>
        <w:t xml:space="preserve">          10. Для санкционирования оплаты денежных обязательств по авансовым платежам в соответствии с условиями  контракта (договора) на поставку товаров, выполнение работ, оказание услуг,  договора  аренды, в Распоряжении  реквизиты документа, подтверждающего возникновение денежных обязательств, в соответствии с  подпунктом 15 пункта 5 настоящего Порядка, могут не указываться.  </w:t>
      </w:r>
    </w:p>
    <w:bookmarkEnd w:id="5"/>
    <w:p w:rsidR="0039646E" w:rsidRDefault="00024C46">
      <w:pPr>
        <w:tabs>
          <w:tab w:val="left" w:pos="540"/>
        </w:tabs>
        <w:jc w:val="both"/>
        <w:rPr>
          <w:sz w:val="28"/>
          <w:szCs w:val="28"/>
        </w:rPr>
      </w:pPr>
      <w:r>
        <w:rPr>
          <w:sz w:val="28"/>
          <w:szCs w:val="28"/>
        </w:rPr>
        <w:t xml:space="preserve">         11. </w:t>
      </w:r>
      <w:proofErr w:type="gramStart"/>
      <w:r>
        <w:rPr>
          <w:sz w:val="28"/>
          <w:szCs w:val="28"/>
        </w:rPr>
        <w:t xml:space="preserve">Для санкционирования оплаты денежных обязательств по исполнительным  документам, решениям налоговых органов о взыскании налога, сбора </w:t>
      </w:r>
      <w:r>
        <w:rPr>
          <w:rFonts w:eastAsia="Calibri"/>
          <w:sz w:val="28"/>
          <w:szCs w:val="28"/>
        </w:rPr>
        <w:t>страхового взноса, пеней и штрафов, предусматривающего обращение взыскания на средства соответствующего бюджета бюджетной системы Российской Федерации (далее решение налогового органа)</w:t>
      </w:r>
      <w:r>
        <w:rPr>
          <w:rFonts w:eastAsia="Calibri"/>
        </w:rPr>
        <w:t xml:space="preserve">, </w:t>
      </w:r>
      <w:r>
        <w:rPr>
          <w:sz w:val="28"/>
          <w:szCs w:val="28"/>
        </w:rPr>
        <w:t xml:space="preserve">получатель бюджетных средств в Распоряжении  указывает в назначении платежа реквизиты исполнительного документа или решения налогового органа. </w:t>
      </w:r>
      <w:proofErr w:type="gramEnd"/>
    </w:p>
    <w:p w:rsidR="0039646E" w:rsidRDefault="00024C46">
      <w:pPr>
        <w:tabs>
          <w:tab w:val="left" w:pos="540"/>
        </w:tabs>
        <w:jc w:val="both"/>
        <w:rPr>
          <w:sz w:val="28"/>
          <w:szCs w:val="28"/>
        </w:rPr>
      </w:pPr>
      <w:r>
        <w:rPr>
          <w:sz w:val="28"/>
          <w:szCs w:val="28"/>
        </w:rPr>
        <w:t xml:space="preserve">         Электронная копия исполнительного документа или решения налогового органа по ранее поставленному на учет бюджетному обязательству может не представляться.</w:t>
      </w:r>
    </w:p>
    <w:p w:rsidR="0039646E" w:rsidRDefault="00024C46">
      <w:pPr>
        <w:jc w:val="both"/>
        <w:rPr>
          <w:sz w:val="28"/>
          <w:szCs w:val="28"/>
        </w:rPr>
      </w:pPr>
      <w:r>
        <w:rPr>
          <w:sz w:val="28"/>
          <w:szCs w:val="28"/>
        </w:rPr>
        <w:t xml:space="preserve">      </w:t>
      </w:r>
      <w:r>
        <w:rPr>
          <w:rFonts w:eastAsia="Calibri"/>
        </w:rPr>
        <w:t xml:space="preserve">    </w:t>
      </w:r>
      <w:r>
        <w:rPr>
          <w:sz w:val="28"/>
          <w:szCs w:val="28"/>
        </w:rPr>
        <w:t>12.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Распоряжения по следующим направлениям:</w:t>
      </w:r>
    </w:p>
    <w:p w:rsidR="0039646E" w:rsidRDefault="00024C46">
      <w:pPr>
        <w:jc w:val="both"/>
        <w:rPr>
          <w:sz w:val="28"/>
          <w:szCs w:val="28"/>
        </w:rPr>
      </w:pPr>
      <w:r>
        <w:rPr>
          <w:sz w:val="28"/>
          <w:szCs w:val="28"/>
        </w:rPr>
        <w:t xml:space="preserve">          1) код по Сводному реестру, указанный в Распоряжении, должен соответствовать уникальному коду организации в реестровой записи реестра участников бюджетного процесса, а также юридических лиц, не являющихся участниками бюджетного процесса;</w:t>
      </w:r>
    </w:p>
    <w:p w:rsidR="0039646E" w:rsidRDefault="00024C46">
      <w:pPr>
        <w:ind w:firstLine="540"/>
        <w:jc w:val="both"/>
        <w:rPr>
          <w:rFonts w:ascii="Verdana" w:hAnsi="Verdana"/>
          <w:sz w:val="28"/>
          <w:szCs w:val="28"/>
        </w:rPr>
      </w:pPr>
      <w:bookmarkStart w:id="6" w:name="sub_1101"/>
      <w:r>
        <w:rPr>
          <w:sz w:val="28"/>
          <w:szCs w:val="28"/>
        </w:rPr>
        <w:t xml:space="preserve">  2) соответствие указанных в Распоряжении кодов классификации расходов бюджета муниципального образования кодам бюджетной классификации Российской Федерации, действующим в текущем финансовом году на момент представления Распоряжения;</w:t>
      </w:r>
    </w:p>
    <w:p w:rsidR="0039646E" w:rsidRDefault="00024C46">
      <w:pPr>
        <w:ind w:firstLine="540"/>
        <w:jc w:val="both"/>
        <w:rPr>
          <w:rFonts w:ascii="Verdana" w:hAnsi="Verdana"/>
          <w:sz w:val="28"/>
          <w:szCs w:val="28"/>
        </w:rPr>
      </w:pPr>
      <w:bookmarkStart w:id="7" w:name="sub_1104"/>
      <w:bookmarkEnd w:id="6"/>
      <w:r>
        <w:rPr>
          <w:sz w:val="28"/>
          <w:szCs w:val="28"/>
        </w:rPr>
        <w:lastRenderedPageBreak/>
        <w:t xml:space="preserve">  3) соответствие содержания операции, исходя из документа подтверждающего возникновение денежного обязательства, содержанию текста назначения платежа, указанному в Распоряжении;</w:t>
      </w:r>
    </w:p>
    <w:p w:rsidR="0039646E" w:rsidRDefault="00024C46">
      <w:pPr>
        <w:ind w:firstLine="540"/>
        <w:jc w:val="both"/>
        <w:rPr>
          <w:rFonts w:ascii="Verdana" w:hAnsi="Verdana"/>
          <w:sz w:val="28"/>
          <w:szCs w:val="28"/>
        </w:rPr>
      </w:pPr>
      <w:bookmarkStart w:id="8" w:name="sub_1105"/>
      <w:bookmarkEnd w:id="7"/>
      <w:r>
        <w:rPr>
          <w:sz w:val="28"/>
          <w:szCs w:val="28"/>
        </w:rPr>
        <w:t xml:space="preserve">  4) соответствие указанных в Распоряжении кодов видов расходов  текстовому назначению платежа, исходя из содержания текста назначения платежа, в соответствии с порядком применения кодов бюджетной классификации Российской Федерации, определенным Министерством финансов Российской Федерации</w:t>
      </w:r>
    </w:p>
    <w:p w:rsidR="0039646E" w:rsidRDefault="00024C46">
      <w:pPr>
        <w:ind w:firstLine="540"/>
        <w:jc w:val="both"/>
        <w:rPr>
          <w:rFonts w:ascii="Verdana" w:hAnsi="Verdana"/>
          <w:sz w:val="28"/>
          <w:szCs w:val="28"/>
        </w:rPr>
      </w:pPr>
      <w:r>
        <w:rPr>
          <w:sz w:val="28"/>
          <w:szCs w:val="28"/>
        </w:rPr>
        <w:t xml:space="preserve">   5) </w:t>
      </w:r>
      <w:proofErr w:type="spellStart"/>
      <w:r>
        <w:rPr>
          <w:sz w:val="28"/>
          <w:szCs w:val="28"/>
        </w:rPr>
        <w:t>непревышение</w:t>
      </w:r>
      <w:proofErr w:type="spellEnd"/>
      <w:r>
        <w:rPr>
          <w:sz w:val="28"/>
          <w:szCs w:val="28"/>
        </w:rPr>
        <w:t xml:space="preserve"> сумм в Распоряжении </w:t>
      </w:r>
      <w:r>
        <w:rPr>
          <w:color w:val="000000"/>
          <w:sz w:val="28"/>
          <w:szCs w:val="28"/>
          <w:shd w:val="clear" w:color="auto" w:fill="FFFFFF"/>
        </w:rPr>
        <w:t>остатков неиспользованных лимитов бюджетных обязательств</w:t>
      </w:r>
      <w:r>
        <w:rPr>
          <w:sz w:val="28"/>
          <w:szCs w:val="28"/>
        </w:rPr>
        <w:t xml:space="preserve"> и предельных объемов финансирования, учтенных на лицевом счете получателя бюджетных средств,</w:t>
      </w:r>
      <w:r>
        <w:rPr>
          <w:sz w:val="20"/>
        </w:rPr>
        <w:t xml:space="preserve"> </w:t>
      </w:r>
      <w:r>
        <w:rPr>
          <w:sz w:val="28"/>
          <w:szCs w:val="28"/>
        </w:rPr>
        <w:t>в том числе по уникальным кодам объектов капитального строительства или объектов недвижимого имущества;</w:t>
      </w:r>
    </w:p>
    <w:p w:rsidR="0039646E" w:rsidRDefault="00024C46">
      <w:pPr>
        <w:ind w:firstLine="540"/>
        <w:jc w:val="both"/>
        <w:rPr>
          <w:rFonts w:ascii="Verdana" w:hAnsi="Verdana"/>
          <w:sz w:val="28"/>
          <w:szCs w:val="28"/>
        </w:rPr>
      </w:pPr>
      <w:bookmarkStart w:id="9" w:name="sub_1108"/>
      <w:r>
        <w:rPr>
          <w:sz w:val="28"/>
          <w:szCs w:val="28"/>
        </w:rPr>
        <w:tab/>
        <w:t xml:space="preserve"> 6) соответствие наименования, ИНН, КПП (при наличии), банковских реквизитов получателя денежных средств, указанных в Распоряжении, наименованию, ИНН, КПП (при наличии), банковским реквизитам получателя денежных средств, </w:t>
      </w:r>
      <w:r>
        <w:rPr>
          <w:color w:val="000000"/>
          <w:sz w:val="28"/>
          <w:szCs w:val="28"/>
          <w:shd w:val="clear" w:color="auto" w:fill="FFFFFF"/>
        </w:rPr>
        <w:t xml:space="preserve">указанным в бюджетном обязательстве и </w:t>
      </w:r>
      <w:r>
        <w:rPr>
          <w:sz w:val="28"/>
          <w:szCs w:val="28"/>
        </w:rPr>
        <w:t>документах, подтверждающих возникновение бюджетных и денежных обязательств;</w:t>
      </w:r>
    </w:p>
    <w:p w:rsidR="0039646E" w:rsidRDefault="00024C46">
      <w:pPr>
        <w:tabs>
          <w:tab w:val="left" w:pos="709"/>
        </w:tabs>
        <w:ind w:firstLine="540"/>
        <w:jc w:val="both"/>
        <w:rPr>
          <w:rFonts w:ascii="Verdana" w:hAnsi="Verdana"/>
          <w:sz w:val="28"/>
          <w:szCs w:val="28"/>
        </w:rPr>
      </w:pPr>
      <w:r>
        <w:rPr>
          <w:sz w:val="28"/>
          <w:szCs w:val="28"/>
        </w:rPr>
        <w:t xml:space="preserve">    7) идентичность кода (кодов) классификации расходов бюджета муниципального образования по денежному обязательству и платежу;</w:t>
      </w:r>
    </w:p>
    <w:p w:rsidR="0039646E" w:rsidRDefault="00024C46">
      <w:pPr>
        <w:ind w:firstLine="540"/>
        <w:jc w:val="both"/>
        <w:rPr>
          <w:sz w:val="28"/>
          <w:szCs w:val="28"/>
        </w:rPr>
      </w:pPr>
      <w:r>
        <w:rPr>
          <w:sz w:val="28"/>
          <w:szCs w:val="28"/>
        </w:rPr>
        <w:t xml:space="preserve">    8) идентичность кода валюты, в которой принято денежное обязательство, и кода валюты, в которой должен быть осуществлен платеж по Распоряжению;</w:t>
      </w:r>
    </w:p>
    <w:p w:rsidR="0039646E" w:rsidRDefault="00024C46">
      <w:pPr>
        <w:ind w:firstLine="540"/>
        <w:jc w:val="both"/>
        <w:rPr>
          <w:sz w:val="28"/>
          <w:szCs w:val="28"/>
        </w:rPr>
      </w:pPr>
      <w:r>
        <w:rPr>
          <w:sz w:val="28"/>
          <w:szCs w:val="28"/>
        </w:rPr>
        <w:t xml:space="preserve">     9) соответствие реквизитов Распоряжения требованиям бюджетного законодательства Российской Федерации о перечислении средств бюджета муниципального образования на соответствующие казначейские счета.</w:t>
      </w:r>
    </w:p>
    <w:bookmarkEnd w:id="8"/>
    <w:bookmarkEnd w:id="9"/>
    <w:p w:rsidR="0039646E" w:rsidRDefault="00024C46">
      <w:pPr>
        <w:ind w:firstLine="540"/>
        <w:jc w:val="both"/>
        <w:rPr>
          <w:sz w:val="28"/>
          <w:szCs w:val="28"/>
        </w:rPr>
      </w:pPr>
      <w:r>
        <w:rPr>
          <w:sz w:val="28"/>
          <w:szCs w:val="28"/>
        </w:rPr>
        <w:t xml:space="preserve">    При санкционировании оплаты денежных обязательств, источником финансового обеспечения которых являются межбюджетные трансферты, имеющие целевое назначение, орган Федерального казначейства дополнительно проверяет Распоряжение на соответствие аналитического кода, указанного в Распоряжении, аналитическому коду субсидии (субвенции), иного межбюджетного трансферта в соответствии с федеральным законом о федеральном бюджете на соответствующий финансовый год и на плановый период.  </w:t>
      </w:r>
    </w:p>
    <w:p w:rsidR="0039646E" w:rsidRDefault="00024C46">
      <w:pPr>
        <w:tabs>
          <w:tab w:val="left" w:pos="709"/>
        </w:tabs>
        <w:jc w:val="both"/>
        <w:rPr>
          <w:sz w:val="28"/>
          <w:szCs w:val="28"/>
        </w:rPr>
      </w:pPr>
      <w:r>
        <w:rPr>
          <w:sz w:val="28"/>
          <w:szCs w:val="28"/>
        </w:rPr>
        <w:t xml:space="preserve">          13.  При санкционировании оплаты денежного обязательства, возникающего на основании ранее учтенного в органе Федерального казначейства бюджетного обязательства получателя бюджетных средств, дополнительно осуществляется проверка соответствия информации, указанной в Распоряжении, реквизитам и показателям бюджетного обязательства на:</w:t>
      </w:r>
    </w:p>
    <w:p w:rsidR="0039646E" w:rsidRDefault="00024C46">
      <w:pPr>
        <w:ind w:firstLine="709"/>
        <w:jc w:val="both"/>
        <w:rPr>
          <w:sz w:val="28"/>
          <w:szCs w:val="28"/>
        </w:rPr>
      </w:pPr>
      <w:r>
        <w:rPr>
          <w:sz w:val="28"/>
          <w:szCs w:val="28"/>
        </w:rPr>
        <w:t>1) идентичность кода участника бюджетного процесса по Сводному реестру по бюджетному обязательству и платежу;</w:t>
      </w:r>
    </w:p>
    <w:p w:rsidR="0039646E" w:rsidRDefault="00024C46">
      <w:pPr>
        <w:ind w:firstLine="709"/>
        <w:jc w:val="both"/>
        <w:rPr>
          <w:sz w:val="28"/>
          <w:szCs w:val="28"/>
        </w:rPr>
      </w:pPr>
      <w:r>
        <w:rPr>
          <w:sz w:val="28"/>
          <w:szCs w:val="28"/>
        </w:rPr>
        <w:t>2) идентичность кода (кодов) классификации расходов бюджета по бюджетному обязательству и платежу;</w:t>
      </w:r>
    </w:p>
    <w:p w:rsidR="0039646E" w:rsidRDefault="00024C46">
      <w:pPr>
        <w:ind w:firstLine="709"/>
        <w:jc w:val="both"/>
        <w:rPr>
          <w:sz w:val="28"/>
          <w:szCs w:val="28"/>
        </w:rPr>
      </w:pPr>
      <w:r>
        <w:rPr>
          <w:sz w:val="28"/>
          <w:szCs w:val="28"/>
        </w:rPr>
        <w:t>3) соответствие предмета бюджетного обязательства и содержания текста назначения платежа Распоряжения;</w:t>
      </w:r>
    </w:p>
    <w:p w:rsidR="0039646E" w:rsidRDefault="00024C46">
      <w:pPr>
        <w:ind w:firstLine="709"/>
        <w:jc w:val="both"/>
        <w:rPr>
          <w:sz w:val="28"/>
          <w:szCs w:val="28"/>
        </w:rPr>
      </w:pPr>
      <w:r>
        <w:rPr>
          <w:sz w:val="28"/>
          <w:szCs w:val="28"/>
        </w:rPr>
        <w:t>4) идентичность кода валюты, в которой принято бюджетное обязательство, и кода валюты, в которой должен быть осуществлен платеж;</w:t>
      </w:r>
    </w:p>
    <w:p w:rsidR="0039646E" w:rsidRDefault="00024C46">
      <w:pPr>
        <w:ind w:firstLine="709"/>
        <w:jc w:val="both"/>
        <w:rPr>
          <w:sz w:val="28"/>
          <w:szCs w:val="28"/>
        </w:rPr>
      </w:pPr>
      <w:r>
        <w:rPr>
          <w:sz w:val="28"/>
          <w:szCs w:val="28"/>
        </w:rPr>
        <w:t xml:space="preserve">5) </w:t>
      </w:r>
      <w:proofErr w:type="spellStart"/>
      <w:r>
        <w:rPr>
          <w:sz w:val="28"/>
          <w:szCs w:val="28"/>
        </w:rPr>
        <w:t>непревышение</w:t>
      </w:r>
      <w:proofErr w:type="spellEnd"/>
      <w:r>
        <w:rPr>
          <w:sz w:val="28"/>
          <w:szCs w:val="28"/>
        </w:rPr>
        <w:t xml:space="preserve"> сумм в Распоряжении остатков неисполненного бюджетного обязательства;</w:t>
      </w:r>
    </w:p>
    <w:p w:rsidR="0039646E" w:rsidRDefault="00024C46">
      <w:pPr>
        <w:tabs>
          <w:tab w:val="left" w:pos="709"/>
        </w:tabs>
        <w:ind w:firstLine="709"/>
        <w:jc w:val="both"/>
        <w:rPr>
          <w:sz w:val="28"/>
          <w:szCs w:val="28"/>
        </w:rPr>
      </w:pPr>
      <w:r>
        <w:rPr>
          <w:sz w:val="28"/>
          <w:szCs w:val="28"/>
        </w:rPr>
        <w:lastRenderedPageBreak/>
        <w:t>6) соответствие наименования, ИНН, КПП (при наличии), банковских реквизитов получателя денежных средств (контрагента), указанных в Распоряжении, наименованию, ИНН, КПП (при наличии), банковским реквизитам получателя денежных средств по бюджетному обязательству;</w:t>
      </w:r>
    </w:p>
    <w:p w:rsidR="0039646E" w:rsidRDefault="00024C46">
      <w:pPr>
        <w:ind w:firstLine="709"/>
        <w:jc w:val="both"/>
        <w:rPr>
          <w:sz w:val="28"/>
          <w:szCs w:val="28"/>
        </w:rPr>
      </w:pPr>
      <w:r>
        <w:rPr>
          <w:sz w:val="28"/>
          <w:szCs w:val="28"/>
        </w:rPr>
        <w:t xml:space="preserve">7) </w:t>
      </w:r>
      <w:proofErr w:type="spellStart"/>
      <w:r>
        <w:rPr>
          <w:sz w:val="28"/>
          <w:szCs w:val="28"/>
        </w:rPr>
        <w:t>непревышение</w:t>
      </w:r>
      <w:proofErr w:type="spellEnd"/>
      <w:r>
        <w:rPr>
          <w:sz w:val="28"/>
          <w:szCs w:val="28"/>
        </w:rPr>
        <w:t xml:space="preserve"> размера авансового платежа, указанного в Распоряжении над суммой авансового платежа по бюджетному обязательству с учетом ранее осуществленных авансовых платежей.</w:t>
      </w:r>
    </w:p>
    <w:p w:rsidR="0039646E" w:rsidRDefault="00024C46">
      <w:pPr>
        <w:ind w:firstLine="540"/>
        <w:jc w:val="both"/>
        <w:rPr>
          <w:rFonts w:ascii="Verdana" w:hAnsi="Verdana"/>
          <w:sz w:val="28"/>
          <w:szCs w:val="28"/>
        </w:rPr>
      </w:pPr>
      <w:r>
        <w:rPr>
          <w:sz w:val="28"/>
          <w:szCs w:val="28"/>
        </w:rPr>
        <w:t xml:space="preserve">  8) </w:t>
      </w:r>
      <w:proofErr w:type="spellStart"/>
      <w:r>
        <w:rPr>
          <w:sz w:val="28"/>
          <w:szCs w:val="28"/>
        </w:rPr>
        <w:t>непревышение</w:t>
      </w:r>
      <w:proofErr w:type="spellEnd"/>
      <w:r>
        <w:rPr>
          <w:sz w:val="28"/>
          <w:szCs w:val="28"/>
        </w:rPr>
        <w:t xml:space="preserve"> суммы Распоряжения над суммой неисполненного денежного обязательства, рассчитанной как разница суммы денежного обязательства (в случае исполнения денежного обязательства многократно - с учетом ранее произведенных перечислений по данному денежному обязательству) и суммы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w:t>
      </w:r>
    </w:p>
    <w:p w:rsidR="0039646E" w:rsidRDefault="00024C46">
      <w:pPr>
        <w:ind w:firstLine="540"/>
        <w:jc w:val="both"/>
        <w:rPr>
          <w:sz w:val="28"/>
          <w:szCs w:val="28"/>
        </w:rPr>
      </w:pPr>
      <w:r>
        <w:rPr>
          <w:sz w:val="28"/>
          <w:szCs w:val="28"/>
        </w:rPr>
        <w:t xml:space="preserve">   9) </w:t>
      </w:r>
      <w:proofErr w:type="spellStart"/>
      <w:r>
        <w:rPr>
          <w:sz w:val="28"/>
          <w:szCs w:val="28"/>
        </w:rPr>
        <w:t>непревышение</w:t>
      </w:r>
      <w:proofErr w:type="spellEnd"/>
      <w:r>
        <w:rPr>
          <w:sz w:val="28"/>
          <w:szCs w:val="28"/>
        </w:rPr>
        <w:t xml:space="preserve">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 установленным федеральным законом (постановлением Правительства Российской Федерации);</w:t>
      </w:r>
    </w:p>
    <w:p w:rsidR="0039646E" w:rsidRDefault="00024C46">
      <w:pPr>
        <w:ind w:firstLine="540"/>
        <w:jc w:val="both"/>
        <w:rPr>
          <w:sz w:val="28"/>
          <w:szCs w:val="28"/>
        </w:rPr>
      </w:pPr>
      <w:r>
        <w:rPr>
          <w:sz w:val="28"/>
          <w:szCs w:val="28"/>
        </w:rPr>
        <w:t xml:space="preserve"> 10) соответствие реквизитов Распоряжения требованиям бюджетного законодательства Российской Федерации о перечислении средств бюджета муниципального образования на соответствующие казначейские счета;</w:t>
      </w:r>
    </w:p>
    <w:p w:rsidR="0039646E" w:rsidRDefault="00024C46">
      <w:pPr>
        <w:ind w:firstLine="540"/>
        <w:jc w:val="both"/>
        <w:rPr>
          <w:sz w:val="28"/>
          <w:szCs w:val="28"/>
        </w:rPr>
      </w:pPr>
      <w:r>
        <w:rPr>
          <w:sz w:val="28"/>
          <w:szCs w:val="28"/>
        </w:rPr>
        <w:t xml:space="preserve"> 11) соответствие кода классификации расходов бюджета муниципального образования и уникального кода объекта капитального строительства или объекта недвижимого имущества по денежному обязательству и платежу; </w:t>
      </w:r>
    </w:p>
    <w:p w:rsidR="0039646E" w:rsidRDefault="00024C46">
      <w:pPr>
        <w:ind w:firstLine="540"/>
        <w:jc w:val="both"/>
        <w:rPr>
          <w:sz w:val="28"/>
          <w:szCs w:val="28"/>
        </w:rPr>
      </w:pPr>
      <w:r>
        <w:rPr>
          <w:sz w:val="28"/>
          <w:szCs w:val="28"/>
        </w:rPr>
        <w:t xml:space="preserve">12) </w:t>
      </w:r>
      <w:proofErr w:type="spellStart"/>
      <w:r>
        <w:rPr>
          <w:sz w:val="28"/>
          <w:szCs w:val="28"/>
        </w:rPr>
        <w:t>непревышение</w:t>
      </w:r>
      <w:proofErr w:type="spellEnd"/>
      <w:r>
        <w:rPr>
          <w:sz w:val="28"/>
          <w:szCs w:val="28"/>
        </w:rPr>
        <w:t xml:space="preserve"> размера авансового платежа, указанного в Распоряжении, над суммой авансового платежа по договору (муниципальному контракту) (суммой авансового платежа по этапу исполнения договора (муниципального контракта) в случае, если договором (муниципальным контрактом) предусмотрено его поэтапное исполнение) с учетом ранее осуществленных авансовых платежей; </w:t>
      </w:r>
    </w:p>
    <w:p w:rsidR="0039646E" w:rsidRDefault="00024C46">
      <w:pPr>
        <w:widowControl w:val="0"/>
        <w:spacing w:before="200"/>
        <w:ind w:firstLine="540"/>
        <w:jc w:val="both"/>
        <w:rPr>
          <w:sz w:val="28"/>
          <w:szCs w:val="28"/>
        </w:rPr>
      </w:pPr>
      <w:r>
        <w:rPr>
          <w:sz w:val="28"/>
          <w:szCs w:val="28"/>
        </w:rPr>
        <w:t xml:space="preserve">   13) соответствие уникального номера реестровой записи в реестре контрактов, договору (муниципальному контракту), подлежащему включению в реестр контрактов, указанных в Распоряжении; </w:t>
      </w:r>
    </w:p>
    <w:p w:rsidR="0039646E" w:rsidRDefault="00024C46">
      <w:pPr>
        <w:widowControl w:val="0"/>
        <w:spacing w:before="200"/>
        <w:ind w:firstLine="540"/>
        <w:jc w:val="both"/>
        <w:rPr>
          <w:sz w:val="28"/>
          <w:szCs w:val="28"/>
        </w:rPr>
      </w:pPr>
      <w:r>
        <w:rPr>
          <w:sz w:val="28"/>
          <w:szCs w:val="28"/>
        </w:rPr>
        <w:t xml:space="preserve">   14) </w:t>
      </w:r>
      <w:proofErr w:type="spellStart"/>
      <w:r>
        <w:rPr>
          <w:sz w:val="28"/>
          <w:szCs w:val="28"/>
        </w:rPr>
        <w:t>неопережение</w:t>
      </w:r>
      <w:proofErr w:type="spellEnd"/>
      <w:r>
        <w:rPr>
          <w:sz w:val="28"/>
          <w:szCs w:val="28"/>
        </w:rPr>
        <w:t xml:space="preserve"> графика внесения арендной платы по бюджетному обязательству, в случае представления Распоряжения для оплаты денежных обязательств по договору аренды;</w:t>
      </w:r>
    </w:p>
    <w:p w:rsidR="0039646E" w:rsidRDefault="00024C46">
      <w:pPr>
        <w:widowControl w:val="0"/>
        <w:spacing w:before="200"/>
        <w:ind w:firstLine="540"/>
        <w:jc w:val="both"/>
        <w:rPr>
          <w:sz w:val="28"/>
          <w:szCs w:val="28"/>
        </w:rPr>
      </w:pPr>
      <w:r>
        <w:rPr>
          <w:sz w:val="28"/>
          <w:szCs w:val="28"/>
        </w:rPr>
        <w:t xml:space="preserve">   15) соответствие идентификатора договора (муниципального контракта контракта), соглашения, договора о предоставлении инвестиций, указанного в Распоряжении, идентификатору, указанному в договоре (муниципальном контракте контракте), соглашении, договоре о предоставлении инвестиций (при наличии);</w:t>
      </w:r>
    </w:p>
    <w:p w:rsidR="0039646E" w:rsidRDefault="00024C46">
      <w:pPr>
        <w:widowControl w:val="0"/>
        <w:spacing w:before="200"/>
        <w:ind w:firstLine="540"/>
        <w:jc w:val="both"/>
        <w:rPr>
          <w:sz w:val="28"/>
          <w:szCs w:val="28"/>
        </w:rPr>
      </w:pPr>
      <w:r>
        <w:rPr>
          <w:sz w:val="28"/>
          <w:szCs w:val="28"/>
        </w:rPr>
        <w:t xml:space="preserve">   16) соответствие уникального номера реестровой записи, идентификатора документа о приемке (идентификатора этапа в случае выплаты авансового платежа), </w:t>
      </w:r>
      <w:r>
        <w:rPr>
          <w:sz w:val="28"/>
          <w:szCs w:val="28"/>
        </w:rPr>
        <w:lastRenderedPageBreak/>
        <w:t>указанных в Распоряжении, уникальному номеру реестровой записи, идентификатору документа о приемке (идентификатору этапа в случае выплаты авансового платежа), указанных в реестре контрактов;</w:t>
      </w:r>
    </w:p>
    <w:p w:rsidR="0039646E" w:rsidRDefault="00024C46">
      <w:pPr>
        <w:widowControl w:val="0"/>
        <w:spacing w:before="200"/>
        <w:ind w:firstLine="540"/>
        <w:jc w:val="both"/>
        <w:rPr>
          <w:rFonts w:ascii="Verdana" w:hAnsi="Verdana"/>
          <w:sz w:val="28"/>
          <w:szCs w:val="28"/>
        </w:rPr>
      </w:pPr>
      <w:r>
        <w:rPr>
          <w:sz w:val="28"/>
          <w:szCs w:val="28"/>
        </w:rPr>
        <w:t xml:space="preserve">  17) </w:t>
      </w:r>
      <w:proofErr w:type="spellStart"/>
      <w:r>
        <w:rPr>
          <w:sz w:val="28"/>
          <w:szCs w:val="28"/>
        </w:rPr>
        <w:t>непревышение</w:t>
      </w:r>
      <w:proofErr w:type="spellEnd"/>
      <w:r>
        <w:rPr>
          <w:sz w:val="28"/>
          <w:szCs w:val="28"/>
        </w:rPr>
        <w:t xml:space="preserve"> суммы Распоряжения над суммой, указанной в документе, подтверждающем возникновение денежного обязательства.</w:t>
      </w:r>
    </w:p>
    <w:p w:rsidR="0039646E" w:rsidRDefault="00024C46">
      <w:pPr>
        <w:ind w:firstLine="540"/>
        <w:jc w:val="both"/>
        <w:rPr>
          <w:rFonts w:ascii="Verdana" w:hAnsi="Verdana"/>
          <w:sz w:val="28"/>
          <w:szCs w:val="28"/>
        </w:rPr>
      </w:pPr>
      <w:r>
        <w:rPr>
          <w:sz w:val="28"/>
          <w:szCs w:val="28"/>
        </w:rPr>
        <w:t xml:space="preserve">   14. 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w:t>
      </w:r>
    </w:p>
    <w:p w:rsidR="0039646E" w:rsidRDefault="00024C46">
      <w:pPr>
        <w:ind w:firstLine="540"/>
        <w:jc w:val="both"/>
        <w:rPr>
          <w:rFonts w:ascii="Verdana" w:hAnsi="Verdana"/>
          <w:sz w:val="28"/>
          <w:szCs w:val="28"/>
        </w:rPr>
      </w:pPr>
      <w:r>
        <w:rPr>
          <w:sz w:val="28"/>
          <w:szCs w:val="28"/>
        </w:rPr>
        <w:t>1) соответствие указанных в Распоряжении кодов классификации расходов бюджета муниципального образования кодам бюджетной классификации Российской Федерации, действующим в текущем финансовом году на момент представления Распоряжения;</w:t>
      </w:r>
    </w:p>
    <w:p w:rsidR="0039646E" w:rsidRDefault="00024C46">
      <w:pPr>
        <w:ind w:firstLine="540"/>
        <w:jc w:val="both"/>
        <w:rPr>
          <w:rFonts w:ascii="Verdana" w:hAnsi="Verdana"/>
          <w:sz w:val="28"/>
          <w:szCs w:val="28"/>
        </w:rPr>
      </w:pPr>
      <w:r>
        <w:rPr>
          <w:sz w:val="28"/>
          <w:szCs w:val="28"/>
        </w:rPr>
        <w:t>2) соответствие указанных в Распоряжении кодов видов расходов бюджета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39646E" w:rsidRDefault="00024C46">
      <w:pPr>
        <w:ind w:firstLine="540"/>
        <w:jc w:val="both"/>
        <w:rPr>
          <w:rFonts w:ascii="Verdana" w:hAnsi="Verdana"/>
          <w:sz w:val="28"/>
          <w:szCs w:val="28"/>
        </w:rPr>
      </w:pPr>
      <w:r>
        <w:rPr>
          <w:sz w:val="28"/>
          <w:szCs w:val="28"/>
        </w:rPr>
        <w:t xml:space="preserve">3) </w:t>
      </w:r>
      <w:proofErr w:type="spellStart"/>
      <w:r>
        <w:rPr>
          <w:sz w:val="28"/>
          <w:szCs w:val="28"/>
        </w:rPr>
        <w:t>непревышение</w:t>
      </w:r>
      <w:proofErr w:type="spellEnd"/>
      <w:r>
        <w:rPr>
          <w:sz w:val="28"/>
          <w:szCs w:val="28"/>
        </w:rPr>
        <w:t xml:space="preserve"> сумм, указанных в Распоряжении, над остатками соответствующих лимитов бюджетных обязательств и предельных объемов финансирования расходов, учтенных на лицевом счете получателя бюджетных средств.</w:t>
      </w:r>
    </w:p>
    <w:p w:rsidR="0039646E" w:rsidRDefault="00024C46">
      <w:pPr>
        <w:ind w:firstLine="709"/>
        <w:jc w:val="both"/>
        <w:rPr>
          <w:sz w:val="28"/>
          <w:szCs w:val="28"/>
        </w:rPr>
      </w:pPr>
      <w:r>
        <w:rPr>
          <w:sz w:val="28"/>
          <w:szCs w:val="28"/>
        </w:rPr>
        <w:t>15. При приеме Распоряжения на бумажном носителе подлежит проверке:</w:t>
      </w:r>
    </w:p>
    <w:p w:rsidR="0039646E" w:rsidRDefault="00024C46">
      <w:pPr>
        <w:ind w:firstLine="709"/>
        <w:jc w:val="both"/>
        <w:rPr>
          <w:sz w:val="28"/>
          <w:szCs w:val="28"/>
        </w:rPr>
      </w:pPr>
      <w:r>
        <w:rPr>
          <w:sz w:val="28"/>
          <w:szCs w:val="28"/>
        </w:rPr>
        <w:t>1) соответствие формы представленного Распоряжения установленной форме;</w:t>
      </w:r>
    </w:p>
    <w:p w:rsidR="0039646E" w:rsidRDefault="00024C46">
      <w:pPr>
        <w:tabs>
          <w:tab w:val="left" w:pos="709"/>
        </w:tabs>
        <w:ind w:firstLine="709"/>
        <w:jc w:val="both"/>
        <w:rPr>
          <w:sz w:val="28"/>
          <w:szCs w:val="28"/>
        </w:rPr>
      </w:pPr>
      <w:r>
        <w:rPr>
          <w:sz w:val="28"/>
          <w:szCs w:val="28"/>
        </w:rPr>
        <w:t>2) наличие подписи руководителя или иного лица с правом первой подписи и главного бухгалтера или иного лица с правом второй подписи, указанного в представленной Карточке образцов подписей (код формы по КФД 0531753), а также соответствие подписей данных лиц образцам, имеющимся в Карточке образцов подписей;</w:t>
      </w:r>
    </w:p>
    <w:p w:rsidR="0039646E" w:rsidRDefault="00024C46">
      <w:pPr>
        <w:ind w:firstLine="709"/>
        <w:jc w:val="both"/>
        <w:rPr>
          <w:sz w:val="28"/>
          <w:szCs w:val="28"/>
        </w:rPr>
      </w:pPr>
      <w:r>
        <w:rPr>
          <w:sz w:val="28"/>
          <w:szCs w:val="28"/>
        </w:rPr>
        <w:t>3) отсутствие в представленном Распоряжении исправлений.</w:t>
      </w:r>
    </w:p>
    <w:p w:rsidR="0039646E" w:rsidRDefault="00024C46">
      <w:pPr>
        <w:ind w:firstLine="540"/>
        <w:jc w:val="both"/>
        <w:rPr>
          <w:rFonts w:ascii="Verdana" w:hAnsi="Verdana"/>
          <w:sz w:val="28"/>
          <w:szCs w:val="28"/>
        </w:rPr>
      </w:pPr>
      <w:r>
        <w:rPr>
          <w:sz w:val="28"/>
          <w:szCs w:val="28"/>
        </w:rPr>
        <w:t xml:space="preserve">  16. В случае, если форма или информация, указанная в Распоряжении, не соответствуют требованиям, установленным пунктами 4-5, 8-9, 11-12, 13 (кроме подпунктов 9, 14), 14-15 настоящего Порядка, орган Федерального казначейства не позднее сроков, установленных пунктом 3 Порядка, направляет получателю бюджетных средств уведомление в электронной форме, содержащее информацию, позволяющую идентифицировать Распоряжение, не принятое к исполнению, а также содержащее дату и причину отказа, согласно правилам организации и функционирования системы казначейских платежей.</w:t>
      </w:r>
    </w:p>
    <w:p w:rsidR="0039646E" w:rsidRDefault="00024C46">
      <w:pPr>
        <w:ind w:firstLine="540"/>
        <w:jc w:val="both"/>
        <w:rPr>
          <w:rFonts w:ascii="Verdana" w:hAnsi="Verdana"/>
          <w:sz w:val="28"/>
          <w:szCs w:val="28"/>
        </w:rPr>
      </w:pPr>
      <w:r>
        <w:rPr>
          <w:sz w:val="28"/>
          <w:szCs w:val="28"/>
        </w:rPr>
        <w:t xml:space="preserve">  При установлении органом Федерального казначейства нарушений получателем бюджетных средств условий, установленных </w:t>
      </w:r>
      <w:hyperlink r:id="rId12" w:history="1">
        <w:r>
          <w:rPr>
            <w:rStyle w:val="a3"/>
            <w:sz w:val="28"/>
            <w:szCs w:val="28"/>
            <w:u w:val="none"/>
          </w:rPr>
          <w:t xml:space="preserve">подпунктами </w:t>
        </w:r>
      </w:hyperlink>
      <w:r>
        <w:rPr>
          <w:sz w:val="28"/>
          <w:szCs w:val="28"/>
        </w:rPr>
        <w:t xml:space="preserve">9, 14 пункта 13 настоящего Порядка, орган Федерального казначейства не позднее двух рабочих дней после отражения операций, вызвавших указанные нарушения, на лицевом счете получателя бюджетных средств доводит информацию о данных нарушениях до получателя бюджетных средств путем направления Уведомления о нарушении установленных предельных размеров авансового платежа по форме согласно </w:t>
      </w:r>
      <w:hyperlink r:id="rId13" w:history="1">
        <w:r>
          <w:rPr>
            <w:rStyle w:val="a3"/>
            <w:sz w:val="28"/>
            <w:szCs w:val="28"/>
            <w:u w:val="none"/>
          </w:rPr>
          <w:t>приложению №1</w:t>
        </w:r>
      </w:hyperlink>
      <w:r>
        <w:rPr>
          <w:sz w:val="28"/>
          <w:szCs w:val="28"/>
        </w:rPr>
        <w:t xml:space="preserve"> (код формы по КФД 0504713) и (или) Уведомления о нарушении сроков внесения и размеров арендной платы по форме согласно </w:t>
      </w:r>
      <w:hyperlink w:anchor="P356" w:tooltip="УВЕДОМЛЕНИЕ N _____">
        <w:r>
          <w:rPr>
            <w:color w:val="0000FF"/>
            <w:sz w:val="28"/>
            <w:szCs w:val="28"/>
          </w:rPr>
          <w:t>приложению № 2</w:t>
        </w:r>
      </w:hyperlink>
      <w:r>
        <w:rPr>
          <w:sz w:val="28"/>
          <w:szCs w:val="28"/>
        </w:rPr>
        <w:t xml:space="preserve"> </w:t>
      </w:r>
      <w:r>
        <w:rPr>
          <w:sz w:val="28"/>
          <w:szCs w:val="28"/>
        </w:rPr>
        <w:lastRenderedPageBreak/>
        <w:t>(код формы по КФД 0504714) к Порядку, утвержденному</w:t>
      </w:r>
      <w:r>
        <w:rPr>
          <w:b/>
          <w:color w:val="000000"/>
          <w:sz w:val="28"/>
          <w:szCs w:val="28"/>
        </w:rPr>
        <w:t xml:space="preserve"> </w:t>
      </w:r>
      <w:r>
        <w:rPr>
          <w:color w:val="000000"/>
          <w:sz w:val="28"/>
          <w:szCs w:val="28"/>
        </w:rPr>
        <w:t>приказом Министерства финансов России № 257н от 30.10.2020</w:t>
      </w:r>
      <w:r>
        <w:rPr>
          <w:sz w:val="28"/>
          <w:szCs w:val="28"/>
        </w:rPr>
        <w:t>, а также обеспечивает доведение указанной информации до главного распорядителя (распорядителя) средств бюджетных средств, в ведении которого находится допустивший нарушение получатель бюджетных средств, не позднее десяти рабочих дней после отражения операций, вызвавших указанные нарушения, на лицевом счете.</w:t>
      </w:r>
    </w:p>
    <w:p w:rsidR="0039646E" w:rsidRDefault="00024C46">
      <w:pPr>
        <w:ind w:firstLine="540"/>
        <w:jc w:val="both"/>
        <w:rPr>
          <w:rFonts w:ascii="Verdana" w:hAnsi="Verdana"/>
          <w:sz w:val="28"/>
          <w:szCs w:val="28"/>
        </w:rPr>
      </w:pPr>
      <w:r>
        <w:rPr>
          <w:sz w:val="28"/>
          <w:szCs w:val="28"/>
        </w:rPr>
        <w:t xml:space="preserve">    16. При положительном результате проверки в соответствии с требованиями, установленными настоящим Порядком, в Распоряжении, представленном на бумажном носителе, органом Федерального казначейства проставляется отметка, подтверждающая санкционирование оплаты денежных обязательств получателя бюджетных средств с указанием даты, подписи, расшифровки подписи, содержащей фамилию, инициалы ответственного исполнителя органа Федерального казначейства, и Распоряжение принимается к исполнению.</w:t>
      </w:r>
    </w:p>
    <w:p w:rsidR="0039646E" w:rsidRDefault="00024C46">
      <w:pPr>
        <w:jc w:val="both"/>
        <w:rPr>
          <w:sz w:val="28"/>
          <w:szCs w:val="28"/>
        </w:rPr>
      </w:pPr>
      <w:r>
        <w:rPr>
          <w:sz w:val="28"/>
          <w:szCs w:val="28"/>
        </w:rPr>
        <w:t xml:space="preserve"> </w:t>
      </w:r>
    </w:p>
    <w:p w:rsidR="0039646E" w:rsidRDefault="0039646E">
      <w:pPr>
        <w:jc w:val="both"/>
        <w:rPr>
          <w:sz w:val="28"/>
          <w:szCs w:val="28"/>
        </w:rPr>
      </w:pPr>
    </w:p>
    <w:p w:rsidR="0039646E" w:rsidRDefault="0039646E">
      <w:pPr>
        <w:rPr>
          <w:sz w:val="28"/>
          <w:szCs w:val="28"/>
        </w:rPr>
      </w:pPr>
    </w:p>
    <w:p w:rsidR="0039646E" w:rsidRDefault="0039646E">
      <w:pPr>
        <w:rPr>
          <w:sz w:val="28"/>
          <w:szCs w:val="28"/>
        </w:rPr>
      </w:pPr>
    </w:p>
    <w:p w:rsidR="0039646E" w:rsidRDefault="0039646E">
      <w:pPr>
        <w:rPr>
          <w:sz w:val="28"/>
          <w:szCs w:val="28"/>
        </w:rPr>
      </w:pPr>
    </w:p>
    <w:sectPr w:rsidR="0039646E">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е®‹дЅ“">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F66F7E"/>
    <w:multiLevelType w:val="hybridMultilevel"/>
    <w:tmpl w:val="15769098"/>
    <w:lvl w:ilvl="0" w:tplc="8FA890F6">
      <w:start w:val="1"/>
      <w:numFmt w:val="decimal"/>
      <w:lvlText w:val="%1."/>
      <w:lvlJc w:val="left"/>
      <w:pPr>
        <w:tabs>
          <w:tab w:val="num" w:pos="1170"/>
        </w:tabs>
        <w:ind w:left="1170" w:hanging="495"/>
      </w:pPr>
    </w:lvl>
    <w:lvl w:ilvl="1" w:tplc="D5A22E80">
      <w:start w:val="1"/>
      <w:numFmt w:val="lowerLetter"/>
      <w:lvlText w:val="%2."/>
      <w:lvlJc w:val="left"/>
      <w:pPr>
        <w:tabs>
          <w:tab w:val="num" w:pos="1755"/>
        </w:tabs>
        <w:ind w:left="1755" w:hanging="360"/>
      </w:pPr>
    </w:lvl>
    <w:lvl w:ilvl="2" w:tplc="2A6E2D3E">
      <w:start w:val="1"/>
      <w:numFmt w:val="lowerRoman"/>
      <w:lvlText w:val="%3."/>
      <w:lvlJc w:val="right"/>
      <w:pPr>
        <w:tabs>
          <w:tab w:val="num" w:pos="2475"/>
        </w:tabs>
        <w:ind w:left="2475" w:hanging="180"/>
      </w:pPr>
    </w:lvl>
    <w:lvl w:ilvl="3" w:tplc="FCE816F2">
      <w:start w:val="1"/>
      <w:numFmt w:val="decimal"/>
      <w:lvlText w:val="%4."/>
      <w:lvlJc w:val="left"/>
      <w:pPr>
        <w:tabs>
          <w:tab w:val="num" w:pos="3195"/>
        </w:tabs>
        <w:ind w:left="3195" w:hanging="360"/>
      </w:pPr>
    </w:lvl>
    <w:lvl w:ilvl="4" w:tplc="9F982286">
      <w:start w:val="1"/>
      <w:numFmt w:val="lowerLetter"/>
      <w:lvlText w:val="%5."/>
      <w:lvlJc w:val="left"/>
      <w:pPr>
        <w:tabs>
          <w:tab w:val="num" w:pos="3915"/>
        </w:tabs>
        <w:ind w:left="3915" w:hanging="360"/>
      </w:pPr>
    </w:lvl>
    <w:lvl w:ilvl="5" w:tplc="F25E94B6">
      <w:start w:val="1"/>
      <w:numFmt w:val="lowerRoman"/>
      <w:lvlText w:val="%6."/>
      <w:lvlJc w:val="right"/>
      <w:pPr>
        <w:tabs>
          <w:tab w:val="num" w:pos="4635"/>
        </w:tabs>
        <w:ind w:left="4635" w:hanging="180"/>
      </w:pPr>
    </w:lvl>
    <w:lvl w:ilvl="6" w:tplc="839A2AE6">
      <w:start w:val="1"/>
      <w:numFmt w:val="decimal"/>
      <w:lvlText w:val="%7."/>
      <w:lvlJc w:val="left"/>
      <w:pPr>
        <w:tabs>
          <w:tab w:val="num" w:pos="5355"/>
        </w:tabs>
        <w:ind w:left="5355" w:hanging="360"/>
      </w:pPr>
    </w:lvl>
    <w:lvl w:ilvl="7" w:tplc="0236536A">
      <w:start w:val="1"/>
      <w:numFmt w:val="lowerLetter"/>
      <w:lvlText w:val="%8."/>
      <w:lvlJc w:val="left"/>
      <w:pPr>
        <w:tabs>
          <w:tab w:val="num" w:pos="6075"/>
        </w:tabs>
        <w:ind w:left="6075" w:hanging="360"/>
      </w:pPr>
    </w:lvl>
    <w:lvl w:ilvl="8" w:tplc="5FEA1DEC">
      <w:start w:val="1"/>
      <w:numFmt w:val="lowerRoman"/>
      <w:lvlText w:val="%9."/>
      <w:lvlJc w:val="right"/>
      <w:pPr>
        <w:tabs>
          <w:tab w:val="num" w:pos="6795"/>
        </w:tabs>
        <w:ind w:left="679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spaceForUL/>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46E"/>
    <w:rsid w:val="00024C46"/>
    <w:rsid w:val="00083634"/>
    <w:rsid w:val="00097430"/>
    <w:rsid w:val="00144BA6"/>
    <w:rsid w:val="002810EF"/>
    <w:rsid w:val="002C2A25"/>
    <w:rsid w:val="0030231A"/>
    <w:rsid w:val="00316276"/>
    <w:rsid w:val="003162A6"/>
    <w:rsid w:val="0039646E"/>
    <w:rsid w:val="005A2769"/>
    <w:rsid w:val="007F169C"/>
    <w:rsid w:val="008F34AF"/>
    <w:rsid w:val="009F047B"/>
    <w:rsid w:val="00B03DAD"/>
    <w:rsid w:val="00C71C30"/>
    <w:rsid w:val="00CB15FD"/>
    <w:rsid w:val="00CE7BD8"/>
    <w:rsid w:val="00D82468"/>
    <w:rsid w:val="00E117F2"/>
    <w:rsid w:val="00E43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ru-RU"/>
    </w:rPr>
  </w:style>
  <w:style w:type="paragraph" w:styleId="1">
    <w:name w:val="heading 1"/>
    <w:basedOn w:val="a"/>
    <w:next w:val="a"/>
    <w:link w:val="10"/>
    <w:qFormat/>
    <w:pPr>
      <w:keepNext/>
      <w:spacing w:before="240" w:after="60"/>
      <w:outlineLvl w:val="0"/>
    </w:pPr>
    <w:rPr>
      <w:rFonts w:ascii="Cambria" w:eastAsia="Times New Roman" w:hAnsi="Cambria"/>
      <w:b/>
      <w:bCs/>
      <w:sz w:val="32"/>
      <w:szCs w:val="32"/>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4">
    <w:name w:val="heading 4"/>
    <w:basedOn w:val="a"/>
    <w:next w:val="a"/>
    <w:qFormat/>
    <w:pPr>
      <w:keepNext/>
      <w:jc w:val="center"/>
      <w:outlineLvl w:val="3"/>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mbria" w:eastAsia="Times New Roman" w:hAnsi="Cambria" w:cs="Times New Roman"/>
      <w:b/>
      <w:bCs/>
      <w:sz w:val="32"/>
      <w:szCs w:val="32"/>
    </w:rPr>
  </w:style>
  <w:style w:type="character" w:styleId="a3">
    <w:name w:val="Hyperlink"/>
    <w:rPr>
      <w:color w:val="0000FF"/>
      <w:u w:val="single"/>
    </w:rPr>
  </w:style>
  <w:style w:type="table" w:styleId="a4">
    <w:name w:val="Table Grid"/>
    <w:basedOn w:val="a1"/>
    <w:tblPr>
      <w:tblInd w:w="0" w:type="dxa"/>
      <w:tblCellMar>
        <w:top w:w="0" w:type="dxa"/>
        <w:left w:w="108" w:type="dxa"/>
        <w:bottom w:w="0" w:type="dxa"/>
        <w:right w:w="108" w:type="dxa"/>
      </w:tblCellMar>
    </w:tblPr>
  </w:style>
  <w:style w:type="paragraph" w:customStyle="1" w:styleId="ConsPlusTitle">
    <w:name w:val="ConsPlusTitle"/>
    <w:pPr>
      <w:widowControl w:val="0"/>
    </w:pPr>
    <w:rPr>
      <w:rFonts w:ascii="Arial" w:hAnsi="Arial" w:cs="Arial"/>
      <w:b/>
      <w:bCs/>
      <w:lang w:val="ru-RU"/>
    </w:rPr>
  </w:style>
  <w:style w:type="paragraph" w:customStyle="1" w:styleId="ConsPlusNonformat">
    <w:name w:val="ConsPlusNonformat"/>
    <w:pPr>
      <w:widowControl w:val="0"/>
    </w:pPr>
    <w:rPr>
      <w:rFonts w:ascii="Courier New" w:hAnsi="Courier New" w:cs="Courier New"/>
      <w:lang w:val="ru-RU"/>
    </w:rPr>
  </w:style>
  <w:style w:type="paragraph" w:customStyle="1" w:styleId="ConsPlusNormal">
    <w:name w:val="ConsPlusNormal"/>
    <w:pPr>
      <w:widowControl w:val="0"/>
      <w:ind w:firstLine="720"/>
    </w:pPr>
    <w:rPr>
      <w:rFonts w:ascii="Arial" w:hAnsi="Arial" w:cs="Arial"/>
      <w:lang w:val="ru-RU"/>
    </w:rPr>
  </w:style>
  <w:style w:type="paragraph" w:customStyle="1" w:styleId="ConsPlusCell">
    <w:name w:val="ConsPlusCell"/>
    <w:pPr>
      <w:widowControl w:val="0"/>
    </w:pPr>
    <w:rPr>
      <w:rFonts w:ascii="Arial" w:hAnsi="Arial" w:cs="Arial"/>
      <w:lang w:val="ru-RU"/>
    </w:rPr>
  </w:style>
  <w:style w:type="paragraph" w:customStyle="1" w:styleId="11">
    <w:name w:val="Знак1 Знак Знак Знак1 Знак Знак"/>
    <w:basedOn w:val="a"/>
    <w:next w:val="a"/>
    <w:semiHidden/>
    <w:pPr>
      <w:spacing w:after="160" w:line="240" w:lineRule="exact"/>
    </w:pPr>
    <w:rPr>
      <w:rFonts w:ascii="Arial" w:hAnsi="Arial" w:cs="Arial"/>
      <w:sz w:val="20"/>
      <w:szCs w:val="20"/>
      <w:lang w:val="en-US" w:eastAsia="en-US"/>
    </w:rPr>
  </w:style>
  <w:style w:type="character" w:customStyle="1" w:styleId="a5">
    <w:name w:val="Гипертекстовая ссылка"/>
    <w:uiPriority w:val="99"/>
    <w:rPr>
      <w:color w:val="106BBE"/>
    </w:rPr>
  </w:style>
  <w:style w:type="paragraph" w:customStyle="1" w:styleId="s1">
    <w:name w:val="s_1"/>
    <w:basedOn w:val="a"/>
    <w:pPr>
      <w:spacing w:before="100" w:beforeAutospacing="1" w:after="100" w:afterAutospacing="1"/>
    </w:pPr>
  </w:style>
  <w:style w:type="paragraph" w:styleId="a6">
    <w:name w:val="List Paragraph"/>
    <w:basedOn w:val="a"/>
    <w:uiPriority w:val="34"/>
    <w:qFormat/>
    <w:rsid w:val="008F34AF"/>
    <w:pPr>
      <w:ind w:left="720"/>
      <w:contextualSpacing/>
    </w:pPr>
  </w:style>
  <w:style w:type="paragraph" w:styleId="a7">
    <w:name w:val="Balloon Text"/>
    <w:basedOn w:val="a"/>
    <w:link w:val="a8"/>
    <w:uiPriority w:val="99"/>
    <w:semiHidden/>
    <w:unhideWhenUsed/>
    <w:rsid w:val="008F34AF"/>
    <w:rPr>
      <w:rFonts w:ascii="Tahoma" w:hAnsi="Tahoma" w:cs="Tahoma"/>
      <w:sz w:val="16"/>
      <w:szCs w:val="16"/>
    </w:rPr>
  </w:style>
  <w:style w:type="character" w:customStyle="1" w:styleId="a8">
    <w:name w:val="Текст выноски Знак"/>
    <w:basedOn w:val="a0"/>
    <w:link w:val="a7"/>
    <w:uiPriority w:val="99"/>
    <w:semiHidden/>
    <w:rsid w:val="008F34AF"/>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ru-RU"/>
    </w:rPr>
  </w:style>
  <w:style w:type="paragraph" w:styleId="1">
    <w:name w:val="heading 1"/>
    <w:basedOn w:val="a"/>
    <w:next w:val="a"/>
    <w:link w:val="10"/>
    <w:qFormat/>
    <w:pPr>
      <w:keepNext/>
      <w:spacing w:before="240" w:after="60"/>
      <w:outlineLvl w:val="0"/>
    </w:pPr>
    <w:rPr>
      <w:rFonts w:ascii="Cambria" w:eastAsia="Times New Roman" w:hAnsi="Cambria"/>
      <w:b/>
      <w:bCs/>
      <w:sz w:val="32"/>
      <w:szCs w:val="32"/>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4">
    <w:name w:val="heading 4"/>
    <w:basedOn w:val="a"/>
    <w:next w:val="a"/>
    <w:qFormat/>
    <w:pPr>
      <w:keepNext/>
      <w:jc w:val="center"/>
      <w:outlineLvl w:val="3"/>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mbria" w:eastAsia="Times New Roman" w:hAnsi="Cambria" w:cs="Times New Roman"/>
      <w:b/>
      <w:bCs/>
      <w:sz w:val="32"/>
      <w:szCs w:val="32"/>
    </w:rPr>
  </w:style>
  <w:style w:type="character" w:styleId="a3">
    <w:name w:val="Hyperlink"/>
    <w:rPr>
      <w:color w:val="0000FF"/>
      <w:u w:val="single"/>
    </w:rPr>
  </w:style>
  <w:style w:type="table" w:styleId="a4">
    <w:name w:val="Table Grid"/>
    <w:basedOn w:val="a1"/>
    <w:tblPr>
      <w:tblInd w:w="0" w:type="dxa"/>
      <w:tblCellMar>
        <w:top w:w="0" w:type="dxa"/>
        <w:left w:w="108" w:type="dxa"/>
        <w:bottom w:w="0" w:type="dxa"/>
        <w:right w:w="108" w:type="dxa"/>
      </w:tblCellMar>
    </w:tblPr>
  </w:style>
  <w:style w:type="paragraph" w:customStyle="1" w:styleId="ConsPlusTitle">
    <w:name w:val="ConsPlusTitle"/>
    <w:pPr>
      <w:widowControl w:val="0"/>
    </w:pPr>
    <w:rPr>
      <w:rFonts w:ascii="Arial" w:hAnsi="Arial" w:cs="Arial"/>
      <w:b/>
      <w:bCs/>
      <w:lang w:val="ru-RU"/>
    </w:rPr>
  </w:style>
  <w:style w:type="paragraph" w:customStyle="1" w:styleId="ConsPlusNonformat">
    <w:name w:val="ConsPlusNonformat"/>
    <w:pPr>
      <w:widowControl w:val="0"/>
    </w:pPr>
    <w:rPr>
      <w:rFonts w:ascii="Courier New" w:hAnsi="Courier New" w:cs="Courier New"/>
      <w:lang w:val="ru-RU"/>
    </w:rPr>
  </w:style>
  <w:style w:type="paragraph" w:customStyle="1" w:styleId="ConsPlusNormal">
    <w:name w:val="ConsPlusNormal"/>
    <w:pPr>
      <w:widowControl w:val="0"/>
      <w:ind w:firstLine="720"/>
    </w:pPr>
    <w:rPr>
      <w:rFonts w:ascii="Arial" w:hAnsi="Arial" w:cs="Arial"/>
      <w:lang w:val="ru-RU"/>
    </w:rPr>
  </w:style>
  <w:style w:type="paragraph" w:customStyle="1" w:styleId="ConsPlusCell">
    <w:name w:val="ConsPlusCell"/>
    <w:pPr>
      <w:widowControl w:val="0"/>
    </w:pPr>
    <w:rPr>
      <w:rFonts w:ascii="Arial" w:hAnsi="Arial" w:cs="Arial"/>
      <w:lang w:val="ru-RU"/>
    </w:rPr>
  </w:style>
  <w:style w:type="paragraph" w:customStyle="1" w:styleId="11">
    <w:name w:val="Знак1 Знак Знак Знак1 Знак Знак"/>
    <w:basedOn w:val="a"/>
    <w:next w:val="a"/>
    <w:semiHidden/>
    <w:pPr>
      <w:spacing w:after="160" w:line="240" w:lineRule="exact"/>
    </w:pPr>
    <w:rPr>
      <w:rFonts w:ascii="Arial" w:hAnsi="Arial" w:cs="Arial"/>
      <w:sz w:val="20"/>
      <w:szCs w:val="20"/>
      <w:lang w:val="en-US" w:eastAsia="en-US"/>
    </w:rPr>
  </w:style>
  <w:style w:type="character" w:customStyle="1" w:styleId="a5">
    <w:name w:val="Гипертекстовая ссылка"/>
    <w:uiPriority w:val="99"/>
    <w:rPr>
      <w:color w:val="106BBE"/>
    </w:rPr>
  </w:style>
  <w:style w:type="paragraph" w:customStyle="1" w:styleId="s1">
    <w:name w:val="s_1"/>
    <w:basedOn w:val="a"/>
    <w:pPr>
      <w:spacing w:before="100" w:beforeAutospacing="1" w:after="100" w:afterAutospacing="1"/>
    </w:pPr>
  </w:style>
  <w:style w:type="paragraph" w:styleId="a6">
    <w:name w:val="List Paragraph"/>
    <w:basedOn w:val="a"/>
    <w:uiPriority w:val="34"/>
    <w:qFormat/>
    <w:rsid w:val="008F34AF"/>
    <w:pPr>
      <w:ind w:left="720"/>
      <w:contextualSpacing/>
    </w:pPr>
  </w:style>
  <w:style w:type="paragraph" w:styleId="a7">
    <w:name w:val="Balloon Text"/>
    <w:basedOn w:val="a"/>
    <w:link w:val="a8"/>
    <w:uiPriority w:val="99"/>
    <w:semiHidden/>
    <w:unhideWhenUsed/>
    <w:rsid w:val="008F34AF"/>
    <w:rPr>
      <w:rFonts w:ascii="Tahoma" w:hAnsi="Tahoma" w:cs="Tahoma"/>
      <w:sz w:val="16"/>
      <w:szCs w:val="16"/>
    </w:rPr>
  </w:style>
  <w:style w:type="character" w:customStyle="1" w:styleId="a8">
    <w:name w:val="Текст выноски Знак"/>
    <w:basedOn w:val="a0"/>
    <w:link w:val="a7"/>
    <w:uiPriority w:val="99"/>
    <w:semiHidden/>
    <w:rsid w:val="008F34AF"/>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71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F42876DA1DE28BE4027CF7F2A7ADCD8B&amp;req=doc&amp;base=LAW&amp;n=348120&amp;REFFIELD=134&amp;REFDST=100031&amp;REFDOC=369693&amp;REFBASE=LAW&amp;stat=refcode%3D16876%3Bindex%3D63&amp;date=10.01.2021&amp;demo=2" TargetMode="External"/><Relationship Id="rId13" Type="http://schemas.openxmlformats.org/officeDocument/2006/relationships/hyperlink" Target="https://login.consultant.ru/link/?rnd=B178E8CF9CE375927944B0DBDA9DFA69&amp;req=doc&amp;base=LAW&amp;n=369693&amp;dst=100099&amp;fld=134&amp;date=10.01.2021&amp;demo=2" TargetMode="External"/><Relationship Id="rId3" Type="http://schemas.microsoft.com/office/2007/relationships/stylesWithEffects" Target="stylesWithEffects.xml"/><Relationship Id="rId7" Type="http://schemas.openxmlformats.org/officeDocument/2006/relationships/hyperlink" Target="garantf1://84059.32/" TargetMode="External"/><Relationship Id="rId12" Type="http://schemas.openxmlformats.org/officeDocument/2006/relationships/hyperlink" Target="https://login.consultant.ru/link/?rnd=B178E8CF9CE375927944B0DBDA9DFA69&amp;req=doc&amp;base=LAW&amp;n=369693&amp;dst=100072&amp;fld=134&amp;date=10.01.2021&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nd=F42876DA1DE28BE4027CF7F2A7ADCD8B&amp;req=doc&amp;base=LAW&amp;n=355977&amp;dst=6183&amp;fld=134&amp;REFFIELD=134&amp;REFDST=100017&amp;REFDOC=369693&amp;REFBASE=LAW&amp;stat=refcode%3D16876%3Bdstident%3D6183%3Bindex%3D45&amp;date=10.01.2021&amp;demo=2" TargetMode="External"/><Relationship Id="rId11" Type="http://schemas.openxmlformats.org/officeDocument/2006/relationships/hyperlink" Target="https://login.consultant.ru/link/?rnd=F42876DA1DE28BE4027CF7F2A7ADCD8B&amp;req=doc&amp;base=LAW&amp;n=369693&amp;dst=100053&amp;fld=134&amp;date=10.01.2021&amp;demo=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nd=F42876DA1DE28BE4027CF7F2A7ADCD8B&amp;req=doc&amp;base=LAW&amp;n=369693&amp;dst=100043&amp;fld=134&amp;date=10.01.2021&amp;demo=2" TargetMode="External"/><Relationship Id="rId4" Type="http://schemas.openxmlformats.org/officeDocument/2006/relationships/settings" Target="settings.xml"/><Relationship Id="rId9" Type="http://schemas.openxmlformats.org/officeDocument/2006/relationships/hyperlink" Target="consultantplus://offline/ref=7E80D713D77853DB4BA9D58E9B2FCBEF58B878CB437329C70D1D523B73F2819A8EBDF05F8CA90A7AF131A3D92A4481EEC8085994593C525F52K5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пј­пјі г‚ґг‚·гѓѓг‚Ї"/>
        <a:font script="Hang" typeface="л§‘мќЂ кі л”•"/>
        <a:font script="Hans" typeface="е®‹дЅ“"/>
        <a:font script="Hant" typeface="ж–°зґ°жЋй«”"/>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пј­пјі жЋжњќ"/>
        <a:font script="Hang" typeface="л§‘мќЂ кі л”•"/>
        <a:font script="Hans" typeface="е®‹дЅ“"/>
        <a:font script="Hant" typeface="ж–°зґ°жЋй«”"/>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4372</Words>
  <Characters>24926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diako</Company>
  <LinksUpToDate>false</LinksUpToDate>
  <CharactersWithSpaces>29240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4</cp:revision>
  <cp:lastPrinted>2025-01-30T05:22:00Z</cp:lastPrinted>
  <dcterms:created xsi:type="dcterms:W3CDTF">2025-01-29T09:47:00Z</dcterms:created>
  <dcterms:modified xsi:type="dcterms:W3CDTF">2025-01-30T05:25:00Z</dcterms:modified>
</cp:coreProperties>
</file>