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4A" w:rsidRDefault="0073334A" w:rsidP="0073334A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3334A" w:rsidRDefault="0073334A" w:rsidP="0073334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3334A" w:rsidRDefault="0073334A" w:rsidP="007333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3334A" w:rsidRDefault="0073334A" w:rsidP="007333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73334A" w:rsidRDefault="0073334A" w:rsidP="0073334A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73334A" w:rsidRDefault="0073334A" w:rsidP="0073334A">
      <w:pPr>
        <w:rPr>
          <w:sz w:val="28"/>
          <w:szCs w:val="28"/>
        </w:rPr>
      </w:pPr>
    </w:p>
    <w:p w:rsidR="0073334A" w:rsidRDefault="0073334A" w:rsidP="0073334A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73334A" w:rsidRDefault="0073334A" w:rsidP="0073334A">
      <w:pPr>
        <w:rPr>
          <w:sz w:val="28"/>
          <w:szCs w:val="28"/>
        </w:rPr>
      </w:pPr>
      <w:r>
        <w:rPr>
          <w:sz w:val="28"/>
          <w:szCs w:val="28"/>
        </w:rPr>
        <w:t>от 30 марта  2021  №23-п</w:t>
      </w:r>
    </w:p>
    <w:p w:rsidR="0073334A" w:rsidRDefault="0073334A" w:rsidP="0073334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73334A" w:rsidRDefault="0073334A" w:rsidP="0073334A">
      <w:pPr>
        <w:tabs>
          <w:tab w:val="left" w:pos="1035"/>
        </w:tabs>
        <w:rPr>
          <w:sz w:val="28"/>
          <w:szCs w:val="28"/>
        </w:rPr>
      </w:pPr>
    </w:p>
    <w:p w:rsidR="0073334A" w:rsidRDefault="0073334A" w:rsidP="0073334A">
      <w:pPr>
        <w:rPr>
          <w:sz w:val="28"/>
          <w:szCs w:val="28"/>
        </w:rPr>
      </w:pPr>
      <w:r>
        <w:rPr>
          <w:sz w:val="28"/>
          <w:szCs w:val="28"/>
        </w:rPr>
        <w:t>О присвоении наименования улиц.</w:t>
      </w:r>
    </w:p>
    <w:p w:rsidR="0073334A" w:rsidRDefault="0073334A" w:rsidP="0073334A">
      <w:pPr>
        <w:rPr>
          <w:sz w:val="28"/>
          <w:szCs w:val="28"/>
        </w:rPr>
      </w:pPr>
    </w:p>
    <w:p w:rsidR="0073334A" w:rsidRDefault="0073334A" w:rsidP="0073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Уставом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распоряжением от 31.01.2012г № 6-р администрации Беловского сельсовета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недвижимости»,</w:t>
      </w:r>
    </w:p>
    <w:p w:rsidR="0073334A" w:rsidRDefault="0073334A" w:rsidP="0073334A">
      <w:pPr>
        <w:rPr>
          <w:sz w:val="28"/>
          <w:szCs w:val="28"/>
        </w:rPr>
      </w:pPr>
    </w:p>
    <w:p w:rsidR="0073334A" w:rsidRDefault="0073334A" w:rsidP="007333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334A" w:rsidRDefault="0073334A" w:rsidP="0073334A">
      <w:pPr>
        <w:jc w:val="both"/>
        <w:rPr>
          <w:sz w:val="28"/>
          <w:szCs w:val="28"/>
        </w:rPr>
      </w:pPr>
    </w:p>
    <w:p w:rsidR="0073334A" w:rsidRDefault="0073334A" w:rsidP="0073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наименование новой улице расположенной: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территория СНТСН  «Виктория»  Ромашковая улица </w:t>
      </w:r>
    </w:p>
    <w:p w:rsidR="0073334A" w:rsidRDefault="0073334A" w:rsidP="0073334A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его подписания.</w:t>
      </w:r>
    </w:p>
    <w:p w:rsidR="0073334A" w:rsidRDefault="0073334A" w:rsidP="0073334A">
      <w:pPr>
        <w:jc w:val="both"/>
        <w:rPr>
          <w:sz w:val="28"/>
          <w:szCs w:val="28"/>
        </w:rPr>
      </w:pPr>
      <w:r>
        <w:rPr>
          <w:sz w:val="28"/>
          <w:szCs w:val="28"/>
        </w:rPr>
        <w:t>3.Специалисту администрации внести данные в ФИАС.</w:t>
      </w:r>
    </w:p>
    <w:p w:rsidR="0073334A" w:rsidRDefault="0073334A" w:rsidP="0073334A">
      <w:pPr>
        <w:rPr>
          <w:sz w:val="28"/>
          <w:szCs w:val="28"/>
        </w:rPr>
      </w:pPr>
    </w:p>
    <w:p w:rsidR="0073334A" w:rsidRDefault="0073334A" w:rsidP="0073334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73334A" w:rsidRDefault="0073334A" w:rsidP="0073334A">
      <w:pPr>
        <w:rPr>
          <w:sz w:val="28"/>
          <w:szCs w:val="28"/>
        </w:rPr>
      </w:pPr>
    </w:p>
    <w:p w:rsidR="00DC6456" w:rsidRDefault="00DC6456"/>
    <w:sectPr w:rsidR="00DC6456" w:rsidSect="00DC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4A"/>
    <w:rsid w:val="0073334A"/>
    <w:rsid w:val="00DC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2021-05-12T10:28:00Z</dcterms:created>
  <dcterms:modified xsi:type="dcterms:W3CDTF">2021-05-12T10:29:00Z</dcterms:modified>
</cp:coreProperties>
</file>